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9410"/>
        <w:gridCol w:w="222"/>
      </w:tblGrid>
      <w:tr w:rsidR="001C3438" w:rsidRPr="00ED75B0" w:rsidTr="009B21E5">
        <w:trPr>
          <w:trHeight w:val="1561"/>
        </w:trPr>
        <w:tc>
          <w:tcPr>
            <w:tcW w:w="3217" w:type="dxa"/>
          </w:tcPr>
          <w:p w:rsidR="001C3438" w:rsidRPr="00ED75B0" w:rsidRDefault="001C3438" w:rsidP="009B21E5">
            <w:pPr>
              <w:pStyle w:val="Heading1"/>
              <w:jc w:val="center"/>
              <w:outlineLvl w:val="0"/>
              <w:rPr>
                <w:rFonts w:ascii="Century Gothic" w:hAnsi="Century Gothic"/>
                <w:b/>
                <w:sz w:val="22"/>
                <w:szCs w:val="22"/>
                <w:lang w:val="en-GB"/>
              </w:rPr>
            </w:pPr>
            <w:bookmarkStart w:id="0" w:name="_GoBack"/>
            <w:bookmarkEnd w:id="0"/>
          </w:p>
        </w:tc>
        <w:tc>
          <w:tcPr>
            <w:tcW w:w="3217" w:type="dxa"/>
            <w:vAlign w:val="center"/>
          </w:tcPr>
          <w:p w:rsidR="001C3438" w:rsidRPr="00ED75B0" w:rsidRDefault="001C3438" w:rsidP="009B21E5">
            <w:pPr>
              <w:jc w:val="center"/>
              <w:rPr>
                <w:rFonts w:ascii="Century Gothic" w:hAnsi="Century Gothic"/>
                <w:b/>
                <w:lang w:val="en-GB"/>
              </w:rPr>
            </w:pPr>
            <w:r>
              <w:rPr>
                <w:noProof/>
                <w:lang w:val="en-US"/>
              </w:rPr>
              <w:drawing>
                <wp:inline distT="0" distB="0" distL="0" distR="0">
                  <wp:extent cx="5943600" cy="1981200"/>
                  <wp:effectExtent l="0" t="0" r="0" b="0"/>
                  <wp:docPr id="1" name="Picture 1" descr="C:\Users\iwraw\Downloads\1500x500.jfif"/>
                  <wp:cNvGraphicFramePr/>
                  <a:graphic xmlns:a="http://schemas.openxmlformats.org/drawingml/2006/main">
                    <a:graphicData uri="http://schemas.openxmlformats.org/drawingml/2006/picture">
                      <pic:pic xmlns:pic="http://schemas.openxmlformats.org/drawingml/2006/picture">
                        <pic:nvPicPr>
                          <pic:cNvPr id="1" name="Picture 1" descr="C:\Users\iwraw\Downloads\1500x500.jf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981200"/>
                          </a:xfrm>
                          <a:prstGeom prst="rect">
                            <a:avLst/>
                          </a:prstGeom>
                          <a:noFill/>
                          <a:ln>
                            <a:noFill/>
                          </a:ln>
                        </pic:spPr>
                      </pic:pic>
                    </a:graphicData>
                  </a:graphic>
                </wp:inline>
              </w:drawing>
            </w:r>
          </w:p>
        </w:tc>
        <w:tc>
          <w:tcPr>
            <w:tcW w:w="3218" w:type="dxa"/>
            <w:vAlign w:val="center"/>
          </w:tcPr>
          <w:p w:rsidR="001C3438" w:rsidRPr="00ED75B0" w:rsidRDefault="001C3438" w:rsidP="009B21E5">
            <w:pPr>
              <w:pStyle w:val="Heading1"/>
              <w:jc w:val="center"/>
              <w:outlineLvl w:val="0"/>
              <w:rPr>
                <w:rFonts w:ascii="Century Gothic" w:hAnsi="Century Gothic"/>
                <w:b/>
                <w:sz w:val="22"/>
                <w:szCs w:val="22"/>
                <w:lang w:val="en-GB"/>
              </w:rPr>
            </w:pPr>
          </w:p>
        </w:tc>
      </w:tr>
    </w:tbl>
    <w:p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Elections 20</w:t>
      </w:r>
      <w:r>
        <w:rPr>
          <w:rFonts w:ascii="Century Gothic" w:eastAsia="Century Gothic" w:hAnsi="Century Gothic" w:cs="Century Gothic"/>
          <w:b/>
          <w:bCs/>
          <w:sz w:val="24"/>
          <w:szCs w:val="24"/>
          <w:lang w:val="en-GB"/>
        </w:rPr>
        <w:t>20</w:t>
      </w:r>
    </w:p>
    <w:p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 xml:space="preserve">Committee on the Rights of Persons with Disabilities (CRPD) </w:t>
      </w:r>
    </w:p>
    <w:p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 xml:space="preserve">Committee on the Elimination of Discrimination </w:t>
      </w:r>
      <w:proofErr w:type="gramStart"/>
      <w:r w:rsidRPr="00ED75B0">
        <w:rPr>
          <w:rFonts w:ascii="Century Gothic" w:eastAsia="Century Gothic" w:hAnsi="Century Gothic" w:cs="Century Gothic"/>
          <w:b/>
          <w:bCs/>
          <w:sz w:val="24"/>
          <w:szCs w:val="24"/>
          <w:lang w:val="en-GB"/>
        </w:rPr>
        <w:t>Against</w:t>
      </w:r>
      <w:proofErr w:type="gramEnd"/>
      <w:r w:rsidRPr="00ED75B0">
        <w:rPr>
          <w:rFonts w:ascii="Century Gothic" w:eastAsia="Century Gothic" w:hAnsi="Century Gothic" w:cs="Century Gothic"/>
          <w:b/>
          <w:bCs/>
          <w:sz w:val="24"/>
          <w:szCs w:val="24"/>
          <w:lang w:val="en-GB"/>
        </w:rPr>
        <w:t xml:space="preserve"> Women (CEDAW)</w:t>
      </w:r>
    </w:p>
    <w:p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Human Rights Committee (</w:t>
      </w:r>
      <w:proofErr w:type="spellStart"/>
      <w:r w:rsidRPr="00ED75B0">
        <w:rPr>
          <w:rFonts w:ascii="Century Gothic" w:eastAsia="Century Gothic" w:hAnsi="Century Gothic" w:cs="Century Gothic"/>
          <w:b/>
          <w:bCs/>
          <w:sz w:val="24"/>
          <w:szCs w:val="24"/>
          <w:lang w:val="en-GB"/>
        </w:rPr>
        <w:t>HRCttee</w:t>
      </w:r>
      <w:proofErr w:type="spellEnd"/>
      <w:r w:rsidRPr="00ED75B0">
        <w:rPr>
          <w:rFonts w:ascii="Century Gothic" w:eastAsia="Century Gothic" w:hAnsi="Century Gothic" w:cs="Century Gothic"/>
          <w:b/>
          <w:bCs/>
          <w:sz w:val="24"/>
          <w:szCs w:val="24"/>
          <w:lang w:val="en-GB"/>
        </w:rPr>
        <w:t>)</w:t>
      </w:r>
    </w:p>
    <w:p w:rsidR="001C3438" w:rsidRPr="00ED75B0" w:rsidRDefault="001C3438" w:rsidP="001C3438">
      <w:pPr>
        <w:pStyle w:val="Heading1"/>
        <w:jc w:val="center"/>
        <w:rPr>
          <w:rFonts w:ascii="Century Gothic" w:hAnsi="Century Gothic"/>
          <w:b/>
          <w:sz w:val="24"/>
          <w:szCs w:val="24"/>
          <w:lang w:val="en-GB"/>
        </w:rPr>
      </w:pPr>
      <w:r w:rsidRPr="00ED75B0">
        <w:rPr>
          <w:rFonts w:ascii="Century Gothic" w:eastAsia="Century Gothic" w:hAnsi="Century Gothic" w:cs="Century Gothic"/>
          <w:b/>
          <w:bCs/>
          <w:sz w:val="24"/>
          <w:szCs w:val="24"/>
          <w:lang w:val="en-GB"/>
        </w:rPr>
        <w:t>Committee on the Rights of the Child (CRC)</w:t>
      </w:r>
    </w:p>
    <w:p w:rsidR="001C3438" w:rsidRPr="00ED75B0" w:rsidRDefault="001C3438" w:rsidP="001C3438">
      <w:pPr>
        <w:rPr>
          <w:rFonts w:ascii="Century Gothic" w:hAnsi="Century Gothic"/>
          <w:sz w:val="24"/>
          <w:szCs w:val="24"/>
          <w:lang w:val="en-GB"/>
        </w:rPr>
      </w:pPr>
    </w:p>
    <w:p w:rsidR="001C3438" w:rsidRPr="00ED75B0" w:rsidRDefault="001C3438" w:rsidP="001C3438">
      <w:pPr>
        <w:pStyle w:val="Subtitle"/>
        <w:jc w:val="center"/>
        <w:rPr>
          <w:rFonts w:ascii="Century Gothic" w:hAnsi="Century Gothic"/>
          <w:lang w:val="en-GB"/>
        </w:rPr>
      </w:pPr>
      <w:r w:rsidRPr="32FAEF61">
        <w:rPr>
          <w:rFonts w:ascii="Century Gothic" w:eastAsia="Century Gothic" w:hAnsi="Century Gothic" w:cs="Century Gothic"/>
          <w:lang w:val="en-GB"/>
        </w:rPr>
        <w:t>Questionnaire for candidates</w:t>
      </w:r>
    </w:p>
    <w:p w:rsidR="001C3438" w:rsidRPr="00ED75B0" w:rsidRDefault="001C3438" w:rsidP="001C3438">
      <w:pPr>
        <w:jc w:val="both"/>
        <w:rPr>
          <w:rFonts w:ascii="Century Gothic" w:hAnsi="Century Gothic"/>
          <w:lang w:val="en-GB"/>
        </w:rPr>
      </w:pPr>
      <w:r w:rsidRPr="00ED75B0">
        <w:rPr>
          <w:rFonts w:ascii="Century Gothic" w:eastAsia="Century Gothic" w:hAnsi="Century Gothic" w:cs="Century Gothic"/>
          <w:lang w:val="en-GB"/>
        </w:rPr>
        <w:t xml:space="preserve">Four UN Treaty Bodies (Committee on the Rights of Persons with Disabilities (CRPD), Committee on the Elimination of Discrimination </w:t>
      </w:r>
      <w:proofErr w:type="gramStart"/>
      <w:r w:rsidRPr="00ED75B0">
        <w:rPr>
          <w:rFonts w:ascii="Century Gothic" w:eastAsia="Century Gothic" w:hAnsi="Century Gothic" w:cs="Century Gothic"/>
          <w:lang w:val="en-GB"/>
        </w:rPr>
        <w:t>Against</w:t>
      </w:r>
      <w:proofErr w:type="gramEnd"/>
      <w:r w:rsidRPr="00ED75B0">
        <w:rPr>
          <w:rFonts w:ascii="Century Gothic" w:eastAsia="Century Gothic" w:hAnsi="Century Gothic" w:cs="Century Gothic"/>
          <w:lang w:val="en-GB"/>
        </w:rPr>
        <w:t xml:space="preserve"> Women (CEDAW), Human Rights Committee (</w:t>
      </w:r>
      <w:proofErr w:type="spellStart"/>
      <w:r w:rsidRPr="00ED75B0">
        <w:rPr>
          <w:rFonts w:ascii="Century Gothic" w:eastAsia="Century Gothic" w:hAnsi="Century Gothic" w:cs="Century Gothic"/>
          <w:lang w:val="en-GB"/>
        </w:rPr>
        <w:t>HRCttee</w:t>
      </w:r>
      <w:proofErr w:type="spellEnd"/>
      <w:r w:rsidRPr="00ED75B0">
        <w:rPr>
          <w:rFonts w:ascii="Century Gothic" w:eastAsia="Century Gothic" w:hAnsi="Century Gothic" w:cs="Century Gothic"/>
          <w:lang w:val="en-GB"/>
        </w:rPr>
        <w:t>) and Committee on the Rights of the Child (CRC)) will have elections organised in June 20</w:t>
      </w:r>
      <w:r>
        <w:rPr>
          <w:rFonts w:ascii="Century Gothic" w:eastAsia="Century Gothic" w:hAnsi="Century Gothic" w:cs="Century Gothic"/>
          <w:lang w:val="en-GB"/>
        </w:rPr>
        <w:t>20.</w:t>
      </w:r>
    </w:p>
    <w:p w:rsidR="001C3438" w:rsidRDefault="001C3438" w:rsidP="001C3438">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In order to strengthen the treaty bod</w:t>
      </w:r>
      <w:r>
        <w:rPr>
          <w:rFonts w:ascii="Century Gothic" w:eastAsia="Century Gothic" w:hAnsi="Century Gothic" w:cs="Century Gothic"/>
          <w:lang w:val="en-GB"/>
        </w:rPr>
        <w:t>ies</w:t>
      </w:r>
      <w:r w:rsidRPr="32FAEF61">
        <w:rPr>
          <w:rFonts w:ascii="Century Gothic" w:eastAsia="Century Gothic" w:hAnsi="Century Gothic" w:cs="Century Gothic"/>
          <w:lang w:val="en-GB"/>
        </w:rPr>
        <w:t xml:space="preserve">, </w:t>
      </w:r>
      <w:r>
        <w:rPr>
          <w:rFonts w:ascii="Century Gothic" w:eastAsia="Century Gothic" w:hAnsi="Century Gothic" w:cs="Century Gothic"/>
          <w:lang w:val="en-GB"/>
        </w:rPr>
        <w:t>the International Disability Alliance, Child Rights Connect and</w:t>
      </w:r>
      <w:r w:rsidRPr="32FAEF61">
        <w:rPr>
          <w:rFonts w:ascii="Century Gothic" w:eastAsia="Century Gothic" w:hAnsi="Century Gothic" w:cs="Century Gothic"/>
          <w:lang w:val="en-GB"/>
        </w:rPr>
        <w:t xml:space="preserve"> IWRAW Asia-Pacific</w:t>
      </w:r>
      <w:r>
        <w:rPr>
          <w:rFonts w:ascii="Century Gothic" w:eastAsia="Century Gothic" w:hAnsi="Century Gothic" w:cs="Century Gothic"/>
          <w:lang w:val="en-GB"/>
        </w:rPr>
        <w:t>– as part of TB-Net, the NGO network on the UN Treaty Bodies – seek to promote</w:t>
      </w:r>
      <w:r w:rsidRPr="32FAEF61">
        <w:rPr>
          <w:rFonts w:ascii="Century Gothic" w:eastAsia="Century Gothic" w:hAnsi="Century Gothic" w:cs="Century Gothic"/>
          <w:lang w:val="en-GB"/>
        </w:rPr>
        <w:t xml:space="preserve"> </w:t>
      </w:r>
      <w:r>
        <w:rPr>
          <w:rFonts w:ascii="Century Gothic" w:eastAsia="Century Gothic" w:hAnsi="Century Gothic" w:cs="Century Gothic"/>
          <w:lang w:val="en-GB"/>
        </w:rPr>
        <w:t xml:space="preserve">quality, independence and diversity of treaty body membership through transparent and participators nomination and elections processes. </w:t>
      </w:r>
    </w:p>
    <w:p w:rsidR="001C3438" w:rsidRPr="00ED75B0" w:rsidRDefault="001C3438" w:rsidP="001C3438">
      <w:pPr>
        <w:jc w:val="both"/>
        <w:rPr>
          <w:rFonts w:ascii="Century Gothic" w:hAnsi="Century Gothic"/>
          <w:lang w:val="en-GB"/>
        </w:rPr>
      </w:pPr>
      <w:r w:rsidRPr="00ED75B0">
        <w:rPr>
          <w:rFonts w:ascii="Century Gothic" w:eastAsia="Century Gothic" w:hAnsi="Century Gothic" w:cs="Century Gothic"/>
          <w:lang w:val="en-GB"/>
        </w:rPr>
        <w:t>This questionnaire</w:t>
      </w:r>
      <w:r>
        <w:rPr>
          <w:rFonts w:ascii="Century Gothic" w:eastAsia="Century Gothic" w:hAnsi="Century Gothic" w:cs="Century Gothic"/>
          <w:lang w:val="en-GB"/>
        </w:rPr>
        <w:t xml:space="preserve">, which </w:t>
      </w:r>
      <w:r w:rsidRPr="00ED75B0">
        <w:rPr>
          <w:rFonts w:ascii="Century Gothic" w:eastAsia="Century Gothic" w:hAnsi="Century Gothic" w:cs="Century Gothic"/>
          <w:lang w:val="en-GB"/>
        </w:rPr>
        <w:t>is sent to all nominated candidates and is based on the criteria set forth in the relevant treat</w:t>
      </w:r>
      <w:r>
        <w:rPr>
          <w:rFonts w:ascii="Century Gothic" w:eastAsia="Century Gothic" w:hAnsi="Century Gothic" w:cs="Century Gothic"/>
          <w:lang w:val="en-GB"/>
        </w:rPr>
        <w:t>ies and in the GA Resolution 68/268, will</w:t>
      </w:r>
      <w:r w:rsidRPr="32FAEF61">
        <w:rPr>
          <w:rFonts w:ascii="Century Gothic" w:eastAsia="Century Gothic" w:hAnsi="Century Gothic" w:cs="Century Gothic"/>
          <w:lang w:val="en-GB"/>
        </w:rPr>
        <w:t xml:space="preserve"> enable all States and other stakeholders to better understand the skills</w:t>
      </w:r>
      <w:r>
        <w:rPr>
          <w:rFonts w:ascii="Century Gothic" w:eastAsia="Century Gothic" w:hAnsi="Century Gothic" w:cs="Century Gothic"/>
          <w:lang w:val="en-GB"/>
        </w:rPr>
        <w:t xml:space="preserve">, </w:t>
      </w:r>
      <w:r w:rsidRPr="32FAEF61">
        <w:rPr>
          <w:rFonts w:ascii="Century Gothic" w:eastAsia="Century Gothic" w:hAnsi="Century Gothic" w:cs="Century Gothic"/>
          <w:lang w:val="en-GB"/>
        </w:rPr>
        <w:t>experiences</w:t>
      </w:r>
      <w:r>
        <w:rPr>
          <w:rFonts w:ascii="Century Gothic" w:eastAsia="Century Gothic" w:hAnsi="Century Gothic" w:cs="Century Gothic"/>
          <w:lang w:val="en-GB"/>
        </w:rPr>
        <w:t xml:space="preserve"> and motivation</w:t>
      </w:r>
      <w:r w:rsidRPr="32FAEF61">
        <w:rPr>
          <w:rFonts w:ascii="Century Gothic" w:eastAsia="Century Gothic" w:hAnsi="Century Gothic" w:cs="Century Gothic"/>
          <w:lang w:val="en-GB"/>
        </w:rPr>
        <w:t xml:space="preserve"> of running candidates to </w:t>
      </w:r>
      <w:r>
        <w:rPr>
          <w:rFonts w:ascii="Century Gothic" w:eastAsia="Century Gothic" w:hAnsi="Century Gothic" w:cs="Century Gothic"/>
          <w:lang w:val="en-GB"/>
        </w:rPr>
        <w:t xml:space="preserve">CRPD, </w:t>
      </w:r>
      <w:r w:rsidRPr="32FAEF61">
        <w:rPr>
          <w:rFonts w:ascii="Century Gothic" w:eastAsia="Century Gothic" w:hAnsi="Century Gothic" w:cs="Century Gothic"/>
          <w:lang w:val="en-GB"/>
        </w:rPr>
        <w:t xml:space="preserve">CEDAW, </w:t>
      </w:r>
      <w:r>
        <w:rPr>
          <w:rFonts w:ascii="Century Gothic" w:eastAsia="Century Gothic" w:hAnsi="Century Gothic" w:cs="Century Gothic"/>
          <w:lang w:val="en-GB"/>
        </w:rPr>
        <w:t>and</w:t>
      </w:r>
      <w:r w:rsidRPr="32FAEF61">
        <w:rPr>
          <w:rFonts w:ascii="Century Gothic" w:eastAsia="Century Gothic" w:hAnsi="Century Gothic" w:cs="Century Gothic"/>
          <w:lang w:val="en-GB"/>
        </w:rPr>
        <w:t xml:space="preserve"> CRC in advance of the elections.</w:t>
      </w:r>
      <w:r>
        <w:rPr>
          <w:rFonts w:ascii="Century Gothic" w:eastAsia="Century Gothic" w:hAnsi="Century Gothic" w:cs="Century Gothic"/>
          <w:lang w:val="en-GB"/>
        </w:rPr>
        <w:t xml:space="preserve"> </w:t>
      </w:r>
    </w:p>
    <w:p w:rsidR="001C3438" w:rsidRPr="00092694" w:rsidRDefault="001C3438" w:rsidP="001C3438">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 xml:space="preserve">The </w:t>
      </w:r>
      <w:r>
        <w:rPr>
          <w:rFonts w:ascii="Century Gothic" w:eastAsia="Century Gothic" w:hAnsi="Century Gothic" w:cs="Century Gothic"/>
          <w:lang w:val="en-GB"/>
        </w:rPr>
        <w:t xml:space="preserve">written </w:t>
      </w:r>
      <w:r w:rsidRPr="32FAEF61">
        <w:rPr>
          <w:rFonts w:ascii="Century Gothic" w:eastAsia="Century Gothic" w:hAnsi="Century Gothic" w:cs="Century Gothic"/>
          <w:lang w:val="en-GB"/>
        </w:rPr>
        <w:t xml:space="preserve">responses to </w:t>
      </w:r>
      <w:r>
        <w:rPr>
          <w:rFonts w:ascii="Century Gothic" w:eastAsia="Century Gothic" w:hAnsi="Century Gothic" w:cs="Century Gothic"/>
          <w:lang w:val="en-GB"/>
        </w:rPr>
        <w:t>the</w:t>
      </w:r>
      <w:r w:rsidRPr="32FAEF61">
        <w:rPr>
          <w:rFonts w:ascii="Century Gothic" w:eastAsia="Century Gothic" w:hAnsi="Century Gothic" w:cs="Century Gothic"/>
          <w:lang w:val="en-GB"/>
        </w:rPr>
        <w:t xml:space="preserve"> questionnaires will be made available on the website </w:t>
      </w:r>
      <w:hyperlink r:id="rId8">
        <w:r w:rsidRPr="32FAEF61">
          <w:rPr>
            <w:rStyle w:val="Hyperlink"/>
            <w:rFonts w:ascii="Century Gothic" w:eastAsia="Century Gothic" w:hAnsi="Century Gothic" w:cs="Century Gothic"/>
            <w:lang w:val="en-GB"/>
          </w:rPr>
          <w:t>www.untbelections.org</w:t>
        </w:r>
      </w:hyperlink>
      <w:r>
        <w:rPr>
          <w:rFonts w:ascii="Century Gothic" w:eastAsia="Century Gothic" w:hAnsi="Century Gothic" w:cs="Century Gothic"/>
          <w:lang w:val="en-GB"/>
        </w:rPr>
        <w:t>.</w:t>
      </w:r>
      <w:r w:rsidRPr="0073117D">
        <w:rPr>
          <w:rFonts w:ascii="Century Gothic" w:eastAsia="Century Gothic" w:hAnsi="Century Gothic" w:cs="Century Gothic"/>
          <w:lang w:val="en-GB"/>
        </w:rPr>
        <w:t xml:space="preserve"> </w:t>
      </w:r>
    </w:p>
    <w:p w:rsidR="001C3438" w:rsidRPr="00304BFC" w:rsidRDefault="001C3438" w:rsidP="001C3438">
      <w:pPr>
        <w:jc w:val="both"/>
        <w:rPr>
          <w:rFonts w:ascii="Century Gothic" w:hAnsi="Century Gothic"/>
          <w:lang w:val="en-GB"/>
        </w:rPr>
      </w:pPr>
      <w:r w:rsidRPr="32FAEF61">
        <w:rPr>
          <w:rFonts w:ascii="Century Gothic" w:eastAsia="Century Gothic" w:hAnsi="Century Gothic" w:cs="Century Gothic"/>
          <w:i/>
          <w:iCs/>
          <w:lang w:val="en-GB"/>
        </w:rPr>
        <w:t>This initiative does not imply that we support or oppose any individual candidates</w:t>
      </w:r>
      <w:r>
        <w:rPr>
          <w:rFonts w:ascii="Century Gothic" w:eastAsia="Century Gothic" w:hAnsi="Century Gothic" w:cs="Century Gothic"/>
          <w:i/>
          <w:iCs/>
          <w:lang w:val="en-GB"/>
        </w:rPr>
        <w:t>.</w:t>
      </w:r>
    </w:p>
    <w:p w:rsidR="001C3438" w:rsidRDefault="001C3438" w:rsidP="001C3438">
      <w:pPr>
        <w:pStyle w:val="Heading2"/>
        <w:rPr>
          <w:sz w:val="24"/>
          <w:szCs w:val="24"/>
        </w:rPr>
      </w:pPr>
    </w:p>
    <w:p w:rsidR="001C3438" w:rsidRDefault="001C3438">
      <w:pPr>
        <w:spacing w:after="200" w:line="276" w:lineRule="auto"/>
        <w:rPr>
          <w:lang w:val="en-GB"/>
        </w:rPr>
      </w:pPr>
      <w:r>
        <w:rPr>
          <w:lang w:val="en-GB"/>
        </w:rPr>
        <w:br w:type="page"/>
      </w:r>
    </w:p>
    <w:p w:rsidR="001C3438" w:rsidRPr="00ED75B0" w:rsidRDefault="001C3438" w:rsidP="001C3438">
      <w:pPr>
        <w:pStyle w:val="Heading2"/>
        <w:rPr>
          <w:sz w:val="24"/>
          <w:szCs w:val="24"/>
        </w:rPr>
      </w:pPr>
      <w:r>
        <w:rPr>
          <w:sz w:val="24"/>
          <w:szCs w:val="24"/>
        </w:rPr>
        <w:lastRenderedPageBreak/>
        <w:t>Q</w:t>
      </w:r>
      <w:r w:rsidRPr="00ED75B0">
        <w:rPr>
          <w:sz w:val="24"/>
          <w:szCs w:val="24"/>
        </w:rPr>
        <w:t>uestion</w:t>
      </w:r>
      <w:r>
        <w:rPr>
          <w:sz w:val="24"/>
          <w:szCs w:val="24"/>
        </w:rPr>
        <w:t xml:space="preserve">s for all treaty bodies candidates </w:t>
      </w:r>
    </w:p>
    <w:p w:rsidR="001C3438" w:rsidRPr="00ED75B0" w:rsidRDefault="001C3438" w:rsidP="001C3438">
      <w:pPr>
        <w:jc w:val="both"/>
        <w:rPr>
          <w:rFonts w:ascii="Century Gothic" w:hAnsi="Century Gothic"/>
          <w:lang w:val="en-GB"/>
        </w:rPr>
      </w:pPr>
    </w:p>
    <w:p w:rsidR="001C3438" w:rsidRPr="00ED75B0" w:rsidRDefault="001C3438" w:rsidP="001C3438">
      <w:pPr>
        <w:jc w:val="both"/>
        <w:rPr>
          <w:rFonts w:ascii="Century Gothic" w:hAnsi="Century Gothic"/>
          <w:lang w:val="en-GB"/>
        </w:rPr>
      </w:pPr>
      <w:r w:rsidRPr="32FAEF61">
        <w:rPr>
          <w:rFonts w:ascii="Century Gothic" w:eastAsia="Century Gothic" w:hAnsi="Century Gothic" w:cs="Century Gothic"/>
          <w:lang w:val="en-GB"/>
        </w:rPr>
        <w:t xml:space="preserve">1. Name: </w:t>
      </w:r>
      <w:r w:rsidR="003343AC">
        <w:rPr>
          <w:rFonts w:ascii="Century Gothic" w:eastAsia="Century Gothic" w:hAnsi="Century Gothic" w:cs="Century Gothic"/>
          <w:lang w:val="en-GB"/>
        </w:rPr>
        <w:t>HILARY GBEDEMAH</w:t>
      </w:r>
    </w:p>
    <w:p w:rsidR="001C3438" w:rsidRDefault="001C3438" w:rsidP="001C3438">
      <w:pPr>
        <w:jc w:val="both"/>
      </w:pPr>
    </w:p>
    <w:p w:rsidR="001C3438" w:rsidRPr="00ED75B0" w:rsidRDefault="001C3438" w:rsidP="001C3438">
      <w:pPr>
        <w:jc w:val="both"/>
        <w:rPr>
          <w:rFonts w:ascii="Century Gothic" w:hAnsi="Century Gothic"/>
          <w:lang w:val="en-GB"/>
        </w:rPr>
      </w:pPr>
      <w:r w:rsidRPr="32FAEF61">
        <w:rPr>
          <w:rFonts w:ascii="Century Gothic" w:eastAsia="Century Gothic" w:hAnsi="Century Gothic" w:cs="Century Gothic"/>
          <w:lang w:val="en-GB"/>
        </w:rPr>
        <w:t>2. Nationality:</w:t>
      </w:r>
      <w:r w:rsidR="003343AC">
        <w:rPr>
          <w:rFonts w:ascii="Century Gothic" w:eastAsia="Century Gothic" w:hAnsi="Century Gothic" w:cs="Century Gothic"/>
          <w:lang w:val="en-GB"/>
        </w:rPr>
        <w:t xml:space="preserve"> GHANAIAN</w:t>
      </w:r>
    </w:p>
    <w:p w:rsidR="001C3438" w:rsidRDefault="001C3438" w:rsidP="001C3438">
      <w:pPr>
        <w:jc w:val="both"/>
      </w:pPr>
    </w:p>
    <w:p w:rsidR="00510D50" w:rsidRDefault="001C3438" w:rsidP="001C3438">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3. Current position:</w:t>
      </w:r>
      <w:r w:rsidR="003343AC">
        <w:rPr>
          <w:rFonts w:ascii="Century Gothic" w:eastAsia="Century Gothic" w:hAnsi="Century Gothic" w:cs="Century Gothic"/>
          <w:lang w:val="en-GB"/>
        </w:rPr>
        <w:t xml:space="preserve"> CHAIR, CEDAW COMMITTEE</w:t>
      </w:r>
      <w:r w:rsidR="00510D50">
        <w:rPr>
          <w:rFonts w:ascii="Century Gothic" w:eastAsia="Century Gothic" w:hAnsi="Century Gothic" w:cs="Century Gothic"/>
          <w:lang w:val="en-GB"/>
        </w:rPr>
        <w:t xml:space="preserve">, </w:t>
      </w:r>
    </w:p>
    <w:p w:rsidR="001C3438" w:rsidRDefault="00510D50" w:rsidP="00510D50">
      <w:pPr>
        <w:ind w:left="1440" w:firstLine="720"/>
        <w:jc w:val="both"/>
        <w:rPr>
          <w:rFonts w:ascii="Century Gothic" w:eastAsia="Century Gothic" w:hAnsi="Century Gothic" w:cs="Century Gothic"/>
          <w:lang w:val="en-GB"/>
        </w:rPr>
      </w:pPr>
      <w:r>
        <w:rPr>
          <w:rFonts w:ascii="Century Gothic" w:eastAsia="Century Gothic" w:hAnsi="Century Gothic" w:cs="Century Gothic"/>
          <w:lang w:val="en-GB"/>
        </w:rPr>
        <w:t>CHAIR OF THE CHAIRS OF THE TREATY BODIES</w:t>
      </w:r>
    </w:p>
    <w:p w:rsidR="001C3438" w:rsidRPr="00ED75B0" w:rsidRDefault="001C3438" w:rsidP="001C3438">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 xml:space="preserve">4. Are you currently holding </w:t>
      </w:r>
      <w:r>
        <w:rPr>
          <w:rFonts w:ascii="Century Gothic" w:eastAsia="Century Gothic" w:hAnsi="Century Gothic" w:cs="Century Gothic"/>
          <w:lang w:val="en-GB"/>
        </w:rPr>
        <w:t xml:space="preserve">or have you previously held </w:t>
      </w:r>
      <w:r w:rsidRPr="32FAEF61">
        <w:rPr>
          <w:rFonts w:ascii="Century Gothic" w:eastAsia="Century Gothic" w:hAnsi="Century Gothic" w:cs="Century Gothic"/>
          <w:lang w:val="en-GB"/>
        </w:rPr>
        <w:t>any position on behalf of, or for, your Government</w:t>
      </w:r>
      <w:r>
        <w:rPr>
          <w:rFonts w:ascii="Century Gothic" w:eastAsia="Century Gothic" w:hAnsi="Century Gothic" w:cs="Century Gothic"/>
          <w:lang w:val="en-GB"/>
        </w:rPr>
        <w:t xml:space="preserve"> (Executive branch) that may</w:t>
      </w:r>
      <w:r w:rsidRPr="005E3233">
        <w:rPr>
          <w:rFonts w:ascii="Century Gothic" w:eastAsia="Century Gothic" w:hAnsi="Century Gothic" w:cs="Century Gothic"/>
          <w:lang w:val="en-GB"/>
        </w:rPr>
        <w:t xml:space="preserve"> </w:t>
      </w:r>
      <w:r w:rsidRPr="32FAEF61">
        <w:rPr>
          <w:rFonts w:ascii="Century Gothic" w:eastAsia="Century Gothic" w:hAnsi="Century Gothic" w:cs="Century Gothic"/>
          <w:lang w:val="en-GB"/>
        </w:rPr>
        <w:t>compromise your actual or perceived independence and impartiality? If so, please give details:</w:t>
      </w:r>
    </w:p>
    <w:p w:rsidR="001C3438" w:rsidRDefault="00510D50" w:rsidP="001C3438">
      <w:pPr>
        <w:jc w:val="both"/>
      </w:pPr>
      <w:r>
        <w:t>NO</w:t>
      </w:r>
    </w:p>
    <w:p w:rsidR="001C3438" w:rsidRPr="00ED75B0" w:rsidRDefault="001C3438" w:rsidP="001C3438">
      <w:pPr>
        <w:jc w:val="both"/>
        <w:rPr>
          <w:rFonts w:ascii="Century Gothic" w:hAnsi="Century Gothic"/>
          <w:lang w:val="en-GB"/>
        </w:rPr>
      </w:pPr>
      <w:r>
        <w:rPr>
          <w:rFonts w:ascii="Century Gothic" w:eastAsia="Century Gothic" w:hAnsi="Century Gothic" w:cs="Century Gothic"/>
          <w:lang w:val="en-GB"/>
        </w:rPr>
        <w:t>5</w:t>
      </w:r>
      <w:r w:rsidRPr="32FAEF61">
        <w:rPr>
          <w:rFonts w:ascii="Century Gothic" w:eastAsia="Century Gothic" w:hAnsi="Century Gothic" w:cs="Century Gothic"/>
          <w:lang w:val="en-GB"/>
        </w:rPr>
        <w:t>. Please indicate any current or potential conflict of interest that may prevent you from exercising independence and impartiality in your work as a member of a UN treaty body:</w:t>
      </w:r>
    </w:p>
    <w:p w:rsidR="001C3438" w:rsidRDefault="00510D50" w:rsidP="001C3438">
      <w:pPr>
        <w:jc w:val="both"/>
      </w:pPr>
      <w:r>
        <w:t>NO</w:t>
      </w:r>
    </w:p>
    <w:p w:rsidR="001C3438" w:rsidRPr="00ED75B0" w:rsidRDefault="001C3438" w:rsidP="001C3438">
      <w:pPr>
        <w:jc w:val="both"/>
        <w:rPr>
          <w:rFonts w:ascii="Century Gothic" w:hAnsi="Century Gothic"/>
          <w:lang w:val="en-GB"/>
        </w:rPr>
      </w:pPr>
      <w:r>
        <w:rPr>
          <w:rFonts w:ascii="Century Gothic" w:eastAsia="Century Gothic" w:hAnsi="Century Gothic" w:cs="Century Gothic"/>
          <w:lang w:val="en-GB"/>
        </w:rPr>
        <w:t>6</w:t>
      </w:r>
      <w:r w:rsidRPr="32FAEF61">
        <w:rPr>
          <w:rFonts w:ascii="Century Gothic" w:eastAsia="Century Gothic" w:hAnsi="Century Gothic" w:cs="Century Gothic"/>
          <w:lang w:val="en-GB"/>
        </w:rPr>
        <w:t>. Was the nomination process for your candidacy</w:t>
      </w:r>
      <w:r>
        <w:rPr>
          <w:rFonts w:ascii="Century Gothic" w:eastAsia="Century Gothic" w:hAnsi="Century Gothic" w:cs="Century Gothic"/>
          <w:lang w:val="en-GB"/>
        </w:rPr>
        <w:t xml:space="preserve"> a transparent and participatory process</w:t>
      </w:r>
      <w:r w:rsidRPr="32FAEF61">
        <w:rPr>
          <w:rFonts w:ascii="Century Gothic" w:eastAsia="Century Gothic" w:hAnsi="Century Gothic" w:cs="Century Gothic"/>
          <w:lang w:val="en-GB"/>
        </w:rPr>
        <w:t>? Was civil society</w:t>
      </w:r>
      <w:r>
        <w:rPr>
          <w:rFonts w:ascii="Century Gothic" w:eastAsia="Century Gothic" w:hAnsi="Century Gothic" w:cs="Century Gothic"/>
          <w:lang w:val="en-GB"/>
        </w:rPr>
        <w:t xml:space="preserve"> or other relevant stakeholders</w:t>
      </w:r>
      <w:r w:rsidRPr="32FAEF61">
        <w:rPr>
          <w:rFonts w:ascii="Century Gothic" w:eastAsia="Century Gothic" w:hAnsi="Century Gothic" w:cs="Century Gothic"/>
          <w:lang w:val="en-GB"/>
        </w:rPr>
        <w:t xml:space="preserve"> </w:t>
      </w:r>
      <w:r>
        <w:rPr>
          <w:rFonts w:ascii="Century Gothic" w:eastAsia="Century Gothic" w:hAnsi="Century Gothic" w:cs="Century Gothic"/>
          <w:lang w:val="en-GB"/>
        </w:rPr>
        <w:t>involved</w:t>
      </w:r>
      <w:r w:rsidRPr="32FAEF61">
        <w:rPr>
          <w:rFonts w:ascii="Century Gothic" w:eastAsia="Century Gothic" w:hAnsi="Century Gothic" w:cs="Century Gothic"/>
          <w:lang w:val="en-GB"/>
        </w:rPr>
        <w:t>?</w:t>
      </w:r>
    </w:p>
    <w:p w:rsidR="001C3438" w:rsidRDefault="00EB3727" w:rsidP="001C3438">
      <w:pPr>
        <w:jc w:val="both"/>
      </w:pPr>
      <w:r>
        <w:t>YES</w:t>
      </w:r>
    </w:p>
    <w:p w:rsidR="001C3438"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7</w:t>
      </w:r>
      <w:r w:rsidRPr="00ED75B0">
        <w:rPr>
          <w:rFonts w:ascii="Century Gothic" w:eastAsia="Century Gothic" w:hAnsi="Century Gothic" w:cs="Century Gothic"/>
          <w:lang w:val="en-GB"/>
        </w:rPr>
        <w:t>. During your possible service as a Committee member, what other positions or professional activities do you intend to engage in?</w:t>
      </w:r>
      <w:r>
        <w:rPr>
          <w:rFonts w:ascii="Century Gothic" w:eastAsia="Century Gothic" w:hAnsi="Century Gothic" w:cs="Century Gothic"/>
          <w:lang w:val="en-GB"/>
        </w:rPr>
        <w:t xml:space="preserve"> </w:t>
      </w:r>
    </w:p>
    <w:p w:rsidR="001C3438" w:rsidRDefault="00EB3727" w:rsidP="001C3438">
      <w:pPr>
        <w:jc w:val="both"/>
        <w:rPr>
          <w:rFonts w:ascii="Century Gothic" w:eastAsia="Century Gothic" w:hAnsi="Century Gothic" w:cs="Century Gothic"/>
          <w:lang w:val="en-GB"/>
        </w:rPr>
      </w:pPr>
      <w:r>
        <w:rPr>
          <w:rFonts w:ascii="Century Gothic" w:eastAsia="Century Gothic" w:hAnsi="Century Gothic" w:cs="Century Gothic"/>
          <w:lang w:val="en-GB"/>
        </w:rPr>
        <w:t>N/A</w:t>
      </w:r>
    </w:p>
    <w:p w:rsidR="001C3438"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8. The commitments as a Committee member are very time-consuming during and outside session time. Will you have the capacity to dedicate the necessary time to the work of the Committee? </w:t>
      </w:r>
    </w:p>
    <w:p w:rsidR="001C3438" w:rsidRDefault="00EB3727" w:rsidP="001C3438">
      <w:pPr>
        <w:jc w:val="both"/>
        <w:rPr>
          <w:rFonts w:ascii="Century Gothic" w:eastAsia="Century Gothic" w:hAnsi="Century Gothic" w:cs="Century Gothic"/>
          <w:lang w:val="en-GB"/>
        </w:rPr>
      </w:pPr>
      <w:r>
        <w:rPr>
          <w:rFonts w:ascii="Century Gothic" w:eastAsia="Century Gothic" w:hAnsi="Century Gothic" w:cs="Century Gothic"/>
          <w:lang w:val="en-GB"/>
        </w:rPr>
        <w:t>YES</w:t>
      </w:r>
    </w:p>
    <w:p w:rsidR="001C3438" w:rsidRDefault="001C3438"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9. What are the current and main challenges that you see for the treaty body system and what are your ideas for improvement? </w:t>
      </w:r>
    </w:p>
    <w:p w:rsidR="001C3438" w:rsidRPr="00ED75B0" w:rsidRDefault="00696131"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Currently there are resource challenges, but the alignments envisaged through the </w:t>
      </w:r>
      <w:r w:rsidR="00494E11">
        <w:rPr>
          <w:rFonts w:ascii="Century Gothic" w:eastAsia="Century Gothic" w:hAnsi="Century Gothic" w:cs="Century Gothic"/>
          <w:lang w:val="en-GB"/>
        </w:rPr>
        <w:t xml:space="preserve">treaty Body Strengthening System, and the 2020 review process will </w:t>
      </w:r>
      <w:r w:rsidR="00A54B64">
        <w:rPr>
          <w:rFonts w:ascii="Century Gothic" w:eastAsia="Century Gothic" w:hAnsi="Century Gothic" w:cs="Century Gothic"/>
          <w:lang w:val="en-GB"/>
        </w:rPr>
        <w:t xml:space="preserve">be instrumental in providing an indication of the </w:t>
      </w:r>
      <w:r w:rsidR="007E67C4">
        <w:rPr>
          <w:rFonts w:ascii="Century Gothic" w:eastAsia="Century Gothic" w:hAnsi="Century Gothic" w:cs="Century Gothic"/>
          <w:lang w:val="en-GB"/>
        </w:rPr>
        <w:t>remaining gaps and opportunities.</w:t>
      </w:r>
      <w:r w:rsidR="00494E11">
        <w:rPr>
          <w:rFonts w:ascii="Century Gothic" w:eastAsia="Century Gothic" w:hAnsi="Century Gothic" w:cs="Century Gothic"/>
          <w:lang w:val="en-GB"/>
        </w:rPr>
        <w:t xml:space="preserve"> </w:t>
      </w:r>
    </w:p>
    <w:p w:rsidR="001C3438" w:rsidRDefault="001C3438" w:rsidP="001C3438">
      <w:pPr>
        <w:jc w:val="both"/>
        <w:rPr>
          <w:rFonts w:ascii="Century Gothic" w:eastAsia="Century Gothic" w:hAnsi="Century Gothic" w:cs="Century Gothic"/>
          <w:lang w:val="en-GB"/>
        </w:rPr>
      </w:pPr>
      <w:r w:rsidRPr="32FAEF61">
        <w:rPr>
          <w:rFonts w:ascii="Century Gothic" w:eastAsia="Century Gothic" w:hAnsi="Century Gothic" w:cs="Century Gothic"/>
          <w:lang w:val="en-GB"/>
        </w:rPr>
        <w:t>Link to your full resume:</w:t>
      </w:r>
    </w:p>
    <w:p w:rsidR="001C3438" w:rsidRDefault="001C3438" w:rsidP="001C3438">
      <w:pPr>
        <w:jc w:val="both"/>
        <w:rPr>
          <w:rFonts w:ascii="Century Gothic" w:eastAsia="Century Gothic" w:hAnsi="Century Gothic" w:cs="Century Gothic"/>
          <w:lang w:val="en-GB"/>
        </w:rPr>
      </w:pPr>
    </w:p>
    <w:p w:rsidR="001C3438" w:rsidRDefault="001C3438" w:rsidP="001C3438">
      <w:pPr>
        <w:jc w:val="both"/>
        <w:rPr>
          <w:rFonts w:ascii="Century Gothic" w:eastAsia="Century Gothic" w:hAnsi="Century Gothic" w:cs="Century Gothic"/>
          <w:lang w:val="en-GB"/>
        </w:rPr>
      </w:pPr>
    </w:p>
    <w:p w:rsidR="001C3438" w:rsidRDefault="001C3438" w:rsidP="001C3438">
      <w:pPr>
        <w:jc w:val="both"/>
        <w:rPr>
          <w:rFonts w:ascii="Century Gothic" w:hAnsi="Century Gothic"/>
          <w:lang w:val="en-GB"/>
        </w:rPr>
      </w:pPr>
    </w:p>
    <w:p w:rsidR="001C3438" w:rsidRPr="001C3438" w:rsidRDefault="001C3438" w:rsidP="001C3438">
      <w:pPr>
        <w:jc w:val="both"/>
        <w:rPr>
          <w:rFonts w:ascii="Century Gothic" w:hAnsi="Century Gothic"/>
          <w:lang w:val="en-GB"/>
        </w:rPr>
      </w:pPr>
      <w:r>
        <w:rPr>
          <w:noProof/>
          <w:lang w:val="en-US"/>
        </w:rPr>
        <w:lastRenderedPageBreak/>
        <w:drawing>
          <wp:anchor distT="0" distB="0" distL="114300" distR="114300" simplePos="0" relativeHeight="251658240" behindDoc="0" locked="0" layoutInCell="1" allowOverlap="1">
            <wp:simplePos x="0" y="0"/>
            <wp:positionH relativeFrom="column">
              <wp:posOffset>1805940</wp:posOffset>
            </wp:positionH>
            <wp:positionV relativeFrom="paragraph">
              <wp:posOffset>-85725</wp:posOffset>
            </wp:positionV>
            <wp:extent cx="1923415" cy="1180465"/>
            <wp:effectExtent l="0" t="0" r="635" b="635"/>
            <wp:wrapSquare wrapText="bothSides"/>
            <wp:docPr id="3" name="Picture 3" descr="C:\Users\IWRAW-AP\AppData\Local\Microsoft\Windows\INetCache\Content.Word\IWRAW-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RAW-AP\AppData\Local\Microsoft\Windows\INetCache\Content.Word\IWRAW-logo-fullcolou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3415" cy="1180465"/>
                    </a:xfrm>
                    <a:prstGeom prst="rect">
                      <a:avLst/>
                    </a:prstGeom>
                    <a:noFill/>
                    <a:ln>
                      <a:noFill/>
                    </a:ln>
                  </pic:spPr>
                </pic:pic>
              </a:graphicData>
            </a:graphic>
          </wp:anchor>
        </w:drawing>
      </w:r>
      <w:r>
        <w:rPr>
          <w:rFonts w:ascii="Century Gothic" w:hAnsi="Century Gothic"/>
          <w:lang w:val="en-GB"/>
        </w:rPr>
        <w:br w:type="textWrapping" w:clear="all"/>
      </w:r>
    </w:p>
    <w:p w:rsidR="001C3438" w:rsidRPr="00ED75B0" w:rsidRDefault="001C3438" w:rsidP="001C3438">
      <w:pPr>
        <w:pBdr>
          <w:bottom w:val="single" w:sz="4" w:space="1" w:color="auto"/>
        </w:pBdr>
        <w:rPr>
          <w:rFonts w:ascii="Century Gothic" w:hAnsi="Century Gothic"/>
          <w:i/>
          <w:sz w:val="24"/>
          <w:szCs w:val="24"/>
          <w:lang w:val="en-GB"/>
        </w:rPr>
      </w:pPr>
      <w:r>
        <w:rPr>
          <w:rFonts w:ascii="Century Gothic" w:eastAsia="Century Gothic,Times New Roman," w:hAnsi="Century Gothic" w:cs="Century Gothic,Times New Roman,"/>
          <w:b/>
          <w:bCs/>
          <w:color w:val="365F91" w:themeColor="accent1" w:themeShade="BF"/>
          <w:sz w:val="24"/>
          <w:szCs w:val="24"/>
          <w:lang w:val="en-GB"/>
        </w:rPr>
        <w:t xml:space="preserve">Questions for candidates to the UN Committee on Elimination for All Forms of Discrimination </w:t>
      </w:r>
      <w:proofErr w:type="gramStart"/>
      <w:r>
        <w:rPr>
          <w:rFonts w:ascii="Century Gothic" w:eastAsia="Century Gothic,Times New Roman," w:hAnsi="Century Gothic" w:cs="Century Gothic,Times New Roman,"/>
          <w:b/>
          <w:bCs/>
          <w:color w:val="365F91" w:themeColor="accent1" w:themeShade="BF"/>
          <w:sz w:val="24"/>
          <w:szCs w:val="24"/>
          <w:lang w:val="en-GB"/>
        </w:rPr>
        <w:t>Against</w:t>
      </w:r>
      <w:proofErr w:type="gramEnd"/>
      <w:r>
        <w:rPr>
          <w:rFonts w:ascii="Century Gothic" w:eastAsia="Century Gothic,Times New Roman," w:hAnsi="Century Gothic" w:cs="Century Gothic,Times New Roman,"/>
          <w:b/>
          <w:bCs/>
          <w:color w:val="365F91" w:themeColor="accent1" w:themeShade="BF"/>
          <w:sz w:val="24"/>
          <w:szCs w:val="24"/>
          <w:lang w:val="en-GB"/>
        </w:rPr>
        <w:t xml:space="preserve"> Women (CEDAW Committee)</w:t>
      </w:r>
    </w:p>
    <w:p w:rsidR="001C3438" w:rsidRPr="00ED75B0" w:rsidRDefault="001C3438" w:rsidP="001C3438">
      <w:pPr>
        <w:jc w:val="both"/>
        <w:rPr>
          <w:rFonts w:ascii="Century Gothic" w:hAnsi="Century Gothic"/>
          <w:i/>
          <w:lang w:val="en-GB"/>
        </w:rPr>
      </w:pPr>
      <w:r w:rsidRPr="00ED75B0">
        <w:rPr>
          <w:rFonts w:ascii="Century Gothic" w:eastAsia="Century Gothic" w:hAnsi="Century Gothic" w:cs="Century Gothic"/>
          <w:i/>
          <w:iCs/>
          <w:lang w:val="en-GB"/>
        </w:rPr>
        <w:t xml:space="preserve">Please provide responses that are as precise as possible and in no more than </w:t>
      </w:r>
      <w:r w:rsidRPr="00ED75B0">
        <w:rPr>
          <w:rFonts w:ascii="Century Gothic" w:eastAsia="Century Gothic" w:hAnsi="Century Gothic" w:cs="Century Gothic"/>
          <w:i/>
          <w:iCs/>
          <w:u w:val="single"/>
          <w:lang w:val="en-GB"/>
        </w:rPr>
        <w:t>200 words per question</w:t>
      </w:r>
      <w:r w:rsidRPr="00ED75B0">
        <w:rPr>
          <w:rFonts w:ascii="Century Gothic" w:eastAsia="Century Gothic" w:hAnsi="Century Gothic" w:cs="Century Gothic"/>
          <w:i/>
          <w:iCs/>
          <w:lang w:val="en-GB"/>
        </w:rPr>
        <w:t>.</w:t>
      </w:r>
    </w:p>
    <w:p w:rsidR="001C3438" w:rsidRPr="00ED75B0" w:rsidRDefault="001C3438" w:rsidP="001C3438">
      <w:pPr>
        <w:jc w:val="both"/>
        <w:rPr>
          <w:rFonts w:ascii="Century Gothic" w:hAnsi="Century Gothic"/>
          <w:lang w:val="en-GB"/>
        </w:rPr>
      </w:pPr>
    </w:p>
    <w:p w:rsidR="001C3438" w:rsidRPr="00E93C1A" w:rsidRDefault="001C3438" w:rsidP="001C3438">
      <w:pPr>
        <w:jc w:val="both"/>
        <w:rPr>
          <w:rFonts w:ascii="Century Gothic" w:eastAsia="Century Gothic" w:hAnsi="Century Gothic" w:cs="Century Gothic"/>
          <w:b/>
          <w:lang w:val="en-GB"/>
        </w:rPr>
      </w:pPr>
      <w:r w:rsidRPr="00E93C1A">
        <w:rPr>
          <w:rFonts w:ascii="Century Gothic" w:eastAsia="Century Gothic" w:hAnsi="Century Gothic" w:cs="Century Gothic"/>
          <w:b/>
          <w:lang w:val="en-GB"/>
        </w:rPr>
        <w:t>1. Why do you want to be a member of the Committee on the Elimination of All Forms of Discrimination against Women?</w:t>
      </w:r>
    </w:p>
    <w:p w:rsidR="001C3438" w:rsidRPr="002F638B" w:rsidRDefault="00A12991" w:rsidP="001C3438">
      <w:pPr>
        <w:jc w:val="both"/>
        <w:rPr>
          <w:rFonts w:ascii="Century Gothic" w:hAnsi="Century Gothic"/>
          <w:lang w:val="en-GB"/>
        </w:rPr>
      </w:pPr>
      <w:proofErr w:type="gramStart"/>
      <w:r w:rsidRPr="002F638B">
        <w:rPr>
          <w:rFonts w:ascii="Century Gothic" w:hAnsi="Century Gothic"/>
          <w:lang w:val="en-GB"/>
        </w:rPr>
        <w:t xml:space="preserve">To advance the rights of women globally </w:t>
      </w:r>
      <w:r w:rsidR="00DA7D1D" w:rsidRPr="002F638B">
        <w:rPr>
          <w:rFonts w:ascii="Century Gothic" w:hAnsi="Century Gothic"/>
          <w:lang w:val="en-GB"/>
        </w:rPr>
        <w:t xml:space="preserve">through the Convention, </w:t>
      </w:r>
      <w:r w:rsidRPr="002F638B">
        <w:rPr>
          <w:rFonts w:ascii="Century Gothic" w:hAnsi="Century Gothic"/>
          <w:lang w:val="en-GB"/>
        </w:rPr>
        <w:t xml:space="preserve">harnessing </w:t>
      </w:r>
      <w:r w:rsidR="00DA7D1D" w:rsidRPr="002F638B">
        <w:rPr>
          <w:rFonts w:ascii="Century Gothic" w:hAnsi="Century Gothic"/>
          <w:lang w:val="en-GB"/>
        </w:rPr>
        <w:t xml:space="preserve">my experience on the </w:t>
      </w:r>
      <w:r w:rsidR="00A0467A" w:rsidRPr="002F638B">
        <w:rPr>
          <w:rFonts w:ascii="Century Gothic" w:hAnsi="Century Gothic"/>
          <w:lang w:val="en-GB"/>
        </w:rPr>
        <w:t xml:space="preserve">Committee, </w:t>
      </w:r>
      <w:r w:rsidR="00DA7D1D" w:rsidRPr="002F638B">
        <w:rPr>
          <w:rFonts w:ascii="Century Gothic" w:hAnsi="Century Gothic"/>
          <w:lang w:val="en-GB"/>
        </w:rPr>
        <w:t xml:space="preserve">expertise </w:t>
      </w:r>
      <w:r w:rsidR="00A0467A" w:rsidRPr="002F638B">
        <w:rPr>
          <w:rFonts w:ascii="Century Gothic" w:hAnsi="Century Gothic"/>
          <w:lang w:val="en-GB"/>
        </w:rPr>
        <w:t>and institutional learning</w:t>
      </w:r>
      <w:r w:rsidR="006D0064" w:rsidRPr="002F638B">
        <w:rPr>
          <w:rFonts w:ascii="Century Gothic" w:hAnsi="Century Gothic"/>
          <w:lang w:val="en-GB"/>
        </w:rPr>
        <w:t>.</w:t>
      </w:r>
      <w:proofErr w:type="gramEnd"/>
    </w:p>
    <w:p w:rsidR="001C3438" w:rsidRPr="00E93C1A" w:rsidRDefault="001C3438" w:rsidP="001C3438">
      <w:pPr>
        <w:jc w:val="both"/>
        <w:rPr>
          <w:rFonts w:ascii="Century Gothic" w:eastAsia="Century Gothic" w:hAnsi="Century Gothic" w:cs="Century Gothic"/>
          <w:b/>
          <w:lang w:val="en-GB"/>
        </w:rPr>
      </w:pPr>
      <w:r w:rsidRPr="00E93C1A">
        <w:rPr>
          <w:rFonts w:ascii="Century Gothic" w:eastAsia="Century Gothic" w:hAnsi="Century Gothic" w:cs="Century Gothic"/>
          <w:b/>
          <w:lang w:val="en-GB"/>
        </w:rPr>
        <w:t>2. What are your specific areas of expertise in relation to CEDAW? Please provide examples as appropriate.</w:t>
      </w:r>
    </w:p>
    <w:p w:rsidR="001C3438" w:rsidRPr="001C3438" w:rsidRDefault="006D0064"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Violence against Women, Health, </w:t>
      </w:r>
      <w:r w:rsidR="002F638B">
        <w:rPr>
          <w:rFonts w:ascii="Century Gothic" w:eastAsia="Century Gothic" w:hAnsi="Century Gothic" w:cs="Century Gothic"/>
          <w:lang w:val="en-GB"/>
        </w:rPr>
        <w:t>Education</w:t>
      </w:r>
      <w:r>
        <w:rPr>
          <w:rFonts w:ascii="Century Gothic" w:eastAsia="Century Gothic" w:hAnsi="Century Gothic" w:cs="Century Gothic"/>
          <w:lang w:val="en-GB"/>
        </w:rPr>
        <w:t>, Family Law</w:t>
      </w:r>
      <w:r w:rsidR="002F638B">
        <w:rPr>
          <w:rFonts w:ascii="Century Gothic" w:eastAsia="Century Gothic" w:hAnsi="Century Gothic" w:cs="Century Gothic"/>
          <w:lang w:val="en-GB"/>
        </w:rPr>
        <w:t>,</w:t>
      </w:r>
      <w:r>
        <w:rPr>
          <w:rFonts w:ascii="Century Gothic" w:eastAsia="Century Gothic" w:hAnsi="Century Gothic" w:cs="Century Gothic"/>
          <w:lang w:val="en-GB"/>
        </w:rPr>
        <w:t xml:space="preserve"> Access to Justice, Climate Change</w:t>
      </w:r>
      <w:r w:rsidR="002F638B">
        <w:rPr>
          <w:rFonts w:ascii="Century Gothic" w:eastAsia="Century Gothic" w:hAnsi="Century Gothic" w:cs="Century Gothic"/>
          <w:lang w:val="en-GB"/>
        </w:rPr>
        <w:t>, Women’s representation</w:t>
      </w:r>
      <w:r w:rsidR="00291859">
        <w:rPr>
          <w:rFonts w:ascii="Century Gothic" w:eastAsia="Century Gothic" w:hAnsi="Century Gothic" w:cs="Century Gothic"/>
          <w:lang w:val="en-GB"/>
        </w:rPr>
        <w:t xml:space="preserve">, Employment and Economic Rights </w:t>
      </w:r>
    </w:p>
    <w:p w:rsidR="001C3438" w:rsidRPr="00E93C1A" w:rsidRDefault="001C3438" w:rsidP="001C3438">
      <w:pPr>
        <w:jc w:val="both"/>
        <w:rPr>
          <w:rFonts w:ascii="Century Gothic" w:eastAsia="Century Gothic" w:hAnsi="Century Gothic" w:cs="Century Gothic"/>
          <w:b/>
          <w:lang w:val="en-GB"/>
        </w:rPr>
      </w:pPr>
      <w:r w:rsidRPr="00E93C1A">
        <w:rPr>
          <w:rFonts w:ascii="Century Gothic" w:eastAsia="Century Gothic" w:hAnsi="Century Gothic" w:cs="Century Gothic"/>
          <w:b/>
          <w:lang w:val="en-GB"/>
        </w:rPr>
        <w:t>3. What do you think are the most critical and emerging issues for women’s human rights and gender equality? Please provide 1-2 examples.</w:t>
      </w:r>
    </w:p>
    <w:p w:rsidR="001C3438" w:rsidRPr="001C3438" w:rsidRDefault="005426D1" w:rsidP="001C3438">
      <w:pPr>
        <w:jc w:val="both"/>
        <w:rPr>
          <w:rFonts w:ascii="Century Gothic" w:eastAsia="Century Gothic" w:hAnsi="Century Gothic" w:cs="Century Gothic"/>
          <w:lang w:val="en-GB"/>
        </w:rPr>
      </w:pPr>
      <w:r>
        <w:rPr>
          <w:rFonts w:ascii="Century Gothic" w:eastAsia="Century Gothic" w:hAnsi="Century Gothic" w:cs="Century Gothic"/>
          <w:lang w:val="en-GB"/>
        </w:rPr>
        <w:t>The understanding and implementation of substantive equality</w:t>
      </w:r>
      <w:r w:rsidR="00291859">
        <w:rPr>
          <w:rFonts w:ascii="Century Gothic" w:eastAsia="Century Gothic" w:hAnsi="Century Gothic" w:cs="Century Gothic"/>
          <w:lang w:val="en-GB"/>
        </w:rPr>
        <w:t xml:space="preserve">; </w:t>
      </w:r>
      <w:r w:rsidR="00574068">
        <w:rPr>
          <w:rFonts w:ascii="Century Gothic" w:eastAsia="Century Gothic" w:hAnsi="Century Gothic" w:cs="Century Gothic"/>
          <w:lang w:val="en-GB"/>
        </w:rPr>
        <w:t xml:space="preserve">ensuring that the gains hitherto made </w:t>
      </w:r>
      <w:r w:rsidR="00E93C1A">
        <w:rPr>
          <w:rFonts w:ascii="Century Gothic" w:eastAsia="Century Gothic" w:hAnsi="Century Gothic" w:cs="Century Gothic"/>
          <w:lang w:val="en-GB"/>
        </w:rPr>
        <w:t xml:space="preserve">in the advancement of women’s rights </w:t>
      </w:r>
      <w:r w:rsidR="00574068">
        <w:rPr>
          <w:rFonts w:ascii="Century Gothic" w:eastAsia="Century Gothic" w:hAnsi="Century Gothic" w:cs="Century Gothic"/>
          <w:lang w:val="en-GB"/>
        </w:rPr>
        <w:t xml:space="preserve">are not lost </w:t>
      </w:r>
      <w:r w:rsidR="00351ED6">
        <w:rPr>
          <w:rFonts w:ascii="Century Gothic" w:eastAsia="Century Gothic" w:hAnsi="Century Gothic" w:cs="Century Gothic"/>
          <w:lang w:val="en-GB"/>
        </w:rPr>
        <w:t xml:space="preserve">in the current </w:t>
      </w:r>
      <w:r w:rsidR="00B06C3F">
        <w:rPr>
          <w:rFonts w:ascii="Century Gothic" w:eastAsia="Century Gothic" w:hAnsi="Century Gothic" w:cs="Century Gothic"/>
          <w:lang w:val="en-GB"/>
        </w:rPr>
        <w:t xml:space="preserve">global </w:t>
      </w:r>
      <w:r w:rsidR="00574068">
        <w:rPr>
          <w:rFonts w:ascii="Century Gothic" w:eastAsia="Century Gothic" w:hAnsi="Century Gothic" w:cs="Century Gothic"/>
          <w:lang w:val="en-GB"/>
        </w:rPr>
        <w:t>s</w:t>
      </w:r>
      <w:r w:rsidR="00B06C3F">
        <w:rPr>
          <w:rFonts w:ascii="Century Gothic" w:eastAsia="Century Gothic" w:hAnsi="Century Gothic" w:cs="Century Gothic"/>
          <w:lang w:val="en-GB"/>
        </w:rPr>
        <w:t xml:space="preserve">ituation. </w:t>
      </w:r>
      <w:r>
        <w:rPr>
          <w:rFonts w:ascii="Century Gothic" w:eastAsia="Century Gothic" w:hAnsi="Century Gothic" w:cs="Century Gothic"/>
          <w:lang w:val="en-GB"/>
        </w:rPr>
        <w:t xml:space="preserve"> </w:t>
      </w:r>
    </w:p>
    <w:p w:rsidR="001C3438" w:rsidRPr="00181DED" w:rsidRDefault="001C3438" w:rsidP="001C3438">
      <w:pPr>
        <w:jc w:val="both"/>
        <w:rPr>
          <w:rFonts w:ascii="Century Gothic" w:eastAsia="Century Gothic" w:hAnsi="Century Gothic" w:cs="Century Gothic"/>
          <w:b/>
          <w:lang w:val="en-GB"/>
        </w:rPr>
      </w:pPr>
      <w:r w:rsidRPr="00181DED">
        <w:rPr>
          <w:rFonts w:ascii="Century Gothic" w:eastAsia="Century Gothic" w:hAnsi="Century Gothic" w:cs="Century Gothic"/>
          <w:b/>
          <w:lang w:val="en-GB"/>
        </w:rPr>
        <w:t>4. How will you ensure that the rights and issues of the most marginalised groups of women are addressed by the Committee? What measures should States take to ensure the political participation of marginalized groups of women in political life, at the local, national and international levels, including enhancing representation within the CEDAW Committee?</w:t>
      </w:r>
    </w:p>
    <w:p w:rsidR="001C66F1" w:rsidRDefault="00EA6142"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These </w:t>
      </w:r>
      <w:r w:rsidR="00F04373">
        <w:rPr>
          <w:rFonts w:ascii="Century Gothic" w:eastAsia="Century Gothic" w:hAnsi="Century Gothic" w:cs="Century Gothic"/>
          <w:lang w:val="en-GB"/>
        </w:rPr>
        <w:t xml:space="preserve">issues </w:t>
      </w:r>
      <w:r w:rsidR="00F160FF">
        <w:rPr>
          <w:rFonts w:ascii="Century Gothic" w:eastAsia="Century Gothic" w:hAnsi="Century Gothic" w:cs="Century Gothic"/>
          <w:lang w:val="en-GB"/>
        </w:rPr>
        <w:t>which are well articulated in the Committee’s jurisprudence as contained in the General Recomm</w:t>
      </w:r>
      <w:r w:rsidR="004E39B9">
        <w:rPr>
          <w:rFonts w:ascii="Century Gothic" w:eastAsia="Century Gothic" w:hAnsi="Century Gothic" w:cs="Century Gothic"/>
          <w:lang w:val="en-GB"/>
        </w:rPr>
        <w:t>endations</w:t>
      </w:r>
      <w:r w:rsidR="009B21E5">
        <w:rPr>
          <w:rFonts w:ascii="Century Gothic" w:eastAsia="Century Gothic" w:hAnsi="Century Gothic" w:cs="Century Gothic"/>
          <w:lang w:val="en-GB"/>
        </w:rPr>
        <w:t>, Inquiry Reports and Communications</w:t>
      </w:r>
      <w:r w:rsidR="004E39B9">
        <w:rPr>
          <w:rFonts w:ascii="Century Gothic" w:eastAsia="Century Gothic" w:hAnsi="Century Gothic" w:cs="Century Gothic"/>
          <w:lang w:val="en-GB"/>
        </w:rPr>
        <w:t xml:space="preserve"> </w:t>
      </w:r>
      <w:r w:rsidR="008C5AAA">
        <w:rPr>
          <w:rFonts w:ascii="Century Gothic" w:eastAsia="Century Gothic" w:hAnsi="Century Gothic" w:cs="Century Gothic"/>
          <w:lang w:val="en-GB"/>
        </w:rPr>
        <w:t xml:space="preserve">will continue to be brought up </w:t>
      </w:r>
      <w:r w:rsidR="00F04373">
        <w:rPr>
          <w:rFonts w:ascii="Century Gothic" w:eastAsia="Century Gothic" w:hAnsi="Century Gothic" w:cs="Century Gothic"/>
          <w:lang w:val="en-GB"/>
        </w:rPr>
        <w:t>during the constructive dialogue</w:t>
      </w:r>
      <w:r w:rsidR="009B21E5">
        <w:rPr>
          <w:rFonts w:ascii="Century Gothic" w:eastAsia="Century Gothic" w:hAnsi="Century Gothic" w:cs="Century Gothic"/>
          <w:lang w:val="en-GB"/>
        </w:rPr>
        <w:t>,</w:t>
      </w:r>
      <w:r w:rsidR="00F04373">
        <w:rPr>
          <w:rFonts w:ascii="Century Gothic" w:eastAsia="Century Gothic" w:hAnsi="Century Gothic" w:cs="Century Gothic"/>
          <w:lang w:val="en-GB"/>
        </w:rPr>
        <w:t xml:space="preserve"> </w:t>
      </w:r>
      <w:r w:rsidR="004E39B9">
        <w:rPr>
          <w:rFonts w:ascii="Century Gothic" w:eastAsia="Century Gothic" w:hAnsi="Century Gothic" w:cs="Century Gothic"/>
          <w:lang w:val="en-GB"/>
        </w:rPr>
        <w:t xml:space="preserve">ensuring their </w:t>
      </w:r>
      <w:r w:rsidR="00A13D33">
        <w:rPr>
          <w:rFonts w:ascii="Century Gothic" w:eastAsia="Century Gothic" w:hAnsi="Century Gothic" w:cs="Century Gothic"/>
          <w:lang w:val="en-GB"/>
        </w:rPr>
        <w:t xml:space="preserve">inclusion in the </w:t>
      </w:r>
      <w:r w:rsidR="00F04373">
        <w:rPr>
          <w:rFonts w:ascii="Century Gothic" w:eastAsia="Century Gothic" w:hAnsi="Century Gothic" w:cs="Century Gothic"/>
          <w:lang w:val="en-GB"/>
        </w:rPr>
        <w:t>concluding observations</w:t>
      </w:r>
      <w:r w:rsidR="00A13D33">
        <w:rPr>
          <w:rFonts w:ascii="Century Gothic" w:eastAsia="Century Gothic" w:hAnsi="Century Gothic" w:cs="Century Gothic"/>
          <w:lang w:val="en-GB"/>
        </w:rPr>
        <w:t>,</w:t>
      </w:r>
      <w:r w:rsidR="00A13D33" w:rsidRPr="00A13D33">
        <w:rPr>
          <w:rFonts w:ascii="Century Gothic" w:eastAsia="Century Gothic" w:hAnsi="Century Gothic" w:cs="Century Gothic"/>
          <w:lang w:val="en-GB"/>
        </w:rPr>
        <w:t xml:space="preserve"> </w:t>
      </w:r>
      <w:r w:rsidR="00A13D33">
        <w:rPr>
          <w:rFonts w:ascii="Century Gothic" w:eastAsia="Century Gothic" w:hAnsi="Century Gothic" w:cs="Century Gothic"/>
          <w:lang w:val="en-GB"/>
        </w:rPr>
        <w:t>and the Committee’s implem</w:t>
      </w:r>
      <w:r w:rsidR="00CB2C38">
        <w:rPr>
          <w:rFonts w:ascii="Century Gothic" w:eastAsia="Century Gothic" w:hAnsi="Century Gothic" w:cs="Century Gothic"/>
          <w:lang w:val="en-GB"/>
        </w:rPr>
        <w:t>entat</w:t>
      </w:r>
      <w:r w:rsidR="00A13D33">
        <w:rPr>
          <w:rFonts w:ascii="Century Gothic" w:eastAsia="Century Gothic" w:hAnsi="Century Gothic" w:cs="Century Gothic"/>
          <w:lang w:val="en-GB"/>
        </w:rPr>
        <w:t>i</w:t>
      </w:r>
      <w:r w:rsidR="00CB2C38">
        <w:rPr>
          <w:rFonts w:ascii="Century Gothic" w:eastAsia="Century Gothic" w:hAnsi="Century Gothic" w:cs="Century Gothic"/>
          <w:lang w:val="en-GB"/>
        </w:rPr>
        <w:t>o</w:t>
      </w:r>
      <w:r w:rsidR="00A13D33">
        <w:rPr>
          <w:rFonts w:ascii="Century Gothic" w:eastAsia="Century Gothic" w:hAnsi="Century Gothic" w:cs="Century Gothic"/>
          <w:lang w:val="en-GB"/>
        </w:rPr>
        <w:t xml:space="preserve">n </w:t>
      </w:r>
      <w:r w:rsidR="00CB2C38">
        <w:rPr>
          <w:rFonts w:ascii="Century Gothic" w:eastAsia="Century Gothic" w:hAnsi="Century Gothic" w:cs="Century Gothic"/>
          <w:lang w:val="en-GB"/>
        </w:rPr>
        <w:t>procedures</w:t>
      </w:r>
      <w:r w:rsidR="008C5AAA">
        <w:rPr>
          <w:rFonts w:ascii="Century Gothic" w:eastAsia="Century Gothic" w:hAnsi="Century Gothic" w:cs="Century Gothic"/>
          <w:lang w:val="en-GB"/>
        </w:rPr>
        <w:t xml:space="preserve">. </w:t>
      </w:r>
      <w:r>
        <w:rPr>
          <w:rFonts w:ascii="Century Gothic" w:eastAsia="Century Gothic" w:hAnsi="Century Gothic" w:cs="Century Gothic"/>
          <w:lang w:val="en-GB"/>
        </w:rPr>
        <w:t xml:space="preserve">Temporary </w:t>
      </w:r>
      <w:r w:rsidR="00CB2C38">
        <w:rPr>
          <w:rFonts w:ascii="Century Gothic" w:eastAsia="Century Gothic" w:hAnsi="Century Gothic" w:cs="Century Gothic"/>
          <w:lang w:val="en-GB"/>
        </w:rPr>
        <w:t>special measures</w:t>
      </w:r>
      <w:r w:rsidRPr="00EA6142">
        <w:rPr>
          <w:rFonts w:ascii="Century Gothic" w:eastAsia="Century Gothic" w:hAnsi="Century Gothic" w:cs="Century Gothic"/>
          <w:lang w:val="en-GB"/>
        </w:rPr>
        <w:t xml:space="preserve"> </w:t>
      </w:r>
      <w:r>
        <w:rPr>
          <w:rFonts w:ascii="Century Gothic" w:eastAsia="Century Gothic" w:hAnsi="Century Gothic" w:cs="Century Gothic"/>
          <w:lang w:val="en-GB"/>
        </w:rPr>
        <w:t>will also be advocated</w:t>
      </w:r>
      <w:r w:rsidR="00CB2C38">
        <w:rPr>
          <w:rFonts w:ascii="Century Gothic" w:eastAsia="Century Gothic" w:hAnsi="Century Gothic" w:cs="Century Gothic"/>
          <w:lang w:val="en-GB"/>
        </w:rPr>
        <w:t xml:space="preserve">, </w:t>
      </w:r>
      <w:r w:rsidR="00347DA0">
        <w:rPr>
          <w:rFonts w:ascii="Century Gothic" w:eastAsia="Century Gothic" w:hAnsi="Century Gothic" w:cs="Century Gothic"/>
          <w:lang w:val="en-GB"/>
        </w:rPr>
        <w:t xml:space="preserve">and </w:t>
      </w:r>
      <w:r>
        <w:rPr>
          <w:rFonts w:ascii="Century Gothic" w:eastAsia="Century Gothic" w:hAnsi="Century Gothic" w:cs="Century Gothic"/>
          <w:lang w:val="en-GB"/>
        </w:rPr>
        <w:t>states</w:t>
      </w:r>
      <w:r w:rsidR="00347DA0">
        <w:rPr>
          <w:rFonts w:ascii="Century Gothic" w:eastAsia="Century Gothic" w:hAnsi="Century Gothic" w:cs="Century Gothic"/>
          <w:lang w:val="en-GB"/>
        </w:rPr>
        <w:t>’</w:t>
      </w:r>
      <w:r>
        <w:rPr>
          <w:rFonts w:ascii="Century Gothic" w:eastAsia="Century Gothic" w:hAnsi="Century Gothic" w:cs="Century Gothic"/>
          <w:lang w:val="en-GB"/>
        </w:rPr>
        <w:t xml:space="preserve"> parties</w:t>
      </w:r>
      <w:r w:rsidR="003343AC">
        <w:rPr>
          <w:rFonts w:ascii="Century Gothic" w:eastAsia="Century Gothic" w:hAnsi="Century Gothic" w:cs="Century Gothic"/>
          <w:lang w:val="en-GB"/>
        </w:rPr>
        <w:t>’</w:t>
      </w:r>
      <w:r>
        <w:rPr>
          <w:rFonts w:ascii="Century Gothic" w:eastAsia="Century Gothic" w:hAnsi="Century Gothic" w:cs="Century Gothic"/>
          <w:lang w:val="en-GB"/>
        </w:rPr>
        <w:t xml:space="preserve"> attention </w:t>
      </w:r>
      <w:r w:rsidR="00347DA0">
        <w:rPr>
          <w:rFonts w:ascii="Century Gothic" w:eastAsia="Century Gothic" w:hAnsi="Century Gothic" w:cs="Century Gothic"/>
          <w:lang w:val="en-GB"/>
        </w:rPr>
        <w:t xml:space="preserve">will be </w:t>
      </w:r>
      <w:r w:rsidR="00181DED">
        <w:rPr>
          <w:rFonts w:ascii="Century Gothic" w:eastAsia="Century Gothic" w:hAnsi="Century Gothic" w:cs="Century Gothic"/>
          <w:lang w:val="en-GB"/>
        </w:rPr>
        <w:t>drawn to</w:t>
      </w:r>
      <w:r w:rsidR="001C66F1">
        <w:rPr>
          <w:rFonts w:ascii="Century Gothic" w:eastAsia="Century Gothic" w:hAnsi="Century Gothic" w:cs="Century Gothic"/>
          <w:lang w:val="en-GB"/>
        </w:rPr>
        <w:t xml:space="preserve"> the availability of </w:t>
      </w:r>
      <w:r w:rsidR="00A13D33">
        <w:rPr>
          <w:rFonts w:ascii="Century Gothic" w:eastAsia="Century Gothic" w:hAnsi="Century Gothic" w:cs="Century Gothic"/>
          <w:lang w:val="en-GB"/>
        </w:rPr>
        <w:t>t</w:t>
      </w:r>
      <w:r w:rsidR="001C66F1">
        <w:rPr>
          <w:rFonts w:ascii="Century Gothic" w:eastAsia="Century Gothic" w:hAnsi="Century Gothic" w:cs="Century Gothic"/>
          <w:lang w:val="en-GB"/>
        </w:rPr>
        <w:t>echnical assistance to achieve these goals</w:t>
      </w:r>
      <w:r w:rsidR="00347DA0">
        <w:rPr>
          <w:rFonts w:ascii="Century Gothic" w:eastAsia="Century Gothic" w:hAnsi="Century Gothic" w:cs="Century Gothic"/>
          <w:lang w:val="en-GB"/>
        </w:rPr>
        <w:t xml:space="preserve"> which will </w:t>
      </w:r>
      <w:r w:rsidR="008816F5">
        <w:rPr>
          <w:rFonts w:ascii="Century Gothic" w:eastAsia="Century Gothic" w:hAnsi="Century Gothic" w:cs="Century Gothic"/>
          <w:lang w:val="en-GB"/>
        </w:rPr>
        <w:t xml:space="preserve">advance </w:t>
      </w:r>
      <w:r w:rsidR="00D73EA7">
        <w:rPr>
          <w:rFonts w:ascii="Century Gothic" w:eastAsia="Century Gothic" w:hAnsi="Century Gothic" w:cs="Century Gothic"/>
          <w:lang w:val="en-GB"/>
        </w:rPr>
        <w:t>both</w:t>
      </w:r>
      <w:r w:rsidR="00347DA0">
        <w:rPr>
          <w:rFonts w:ascii="Century Gothic" w:eastAsia="Century Gothic" w:hAnsi="Century Gothic" w:cs="Century Gothic"/>
          <w:lang w:val="en-GB"/>
        </w:rPr>
        <w:t xml:space="preserve"> the human rights </w:t>
      </w:r>
      <w:r w:rsidR="00D73EA7">
        <w:rPr>
          <w:rFonts w:ascii="Century Gothic" w:eastAsia="Century Gothic" w:hAnsi="Century Gothic" w:cs="Century Gothic"/>
          <w:lang w:val="en-GB"/>
        </w:rPr>
        <w:t xml:space="preserve">and developmental </w:t>
      </w:r>
      <w:r w:rsidR="00347DA0">
        <w:rPr>
          <w:rFonts w:ascii="Century Gothic" w:eastAsia="Century Gothic" w:hAnsi="Century Gothic" w:cs="Century Gothic"/>
          <w:lang w:val="en-GB"/>
        </w:rPr>
        <w:t>objectives of the Convention</w:t>
      </w:r>
      <w:r w:rsidR="001C66F1">
        <w:rPr>
          <w:rFonts w:ascii="Century Gothic" w:eastAsia="Century Gothic" w:hAnsi="Century Gothic" w:cs="Century Gothic"/>
          <w:lang w:val="en-GB"/>
        </w:rPr>
        <w:t>.</w:t>
      </w:r>
    </w:p>
    <w:p w:rsidR="001C3438" w:rsidRPr="00D73EA7" w:rsidRDefault="001C3438" w:rsidP="001C3438">
      <w:pPr>
        <w:jc w:val="both"/>
        <w:rPr>
          <w:rFonts w:ascii="Century Gothic" w:eastAsia="Century Gothic" w:hAnsi="Century Gothic" w:cs="Century Gothic"/>
          <w:b/>
          <w:lang w:val="en-GB"/>
        </w:rPr>
      </w:pPr>
      <w:r w:rsidRPr="00D73EA7">
        <w:rPr>
          <w:rFonts w:ascii="Century Gothic" w:eastAsia="Century Gothic" w:hAnsi="Century Gothic" w:cs="Century Gothic"/>
          <w:b/>
          <w:lang w:val="en-GB"/>
        </w:rPr>
        <w:t>5. What do you think are the areas where the Committee can further strengthen international women’s rights standards?</w:t>
      </w:r>
    </w:p>
    <w:p w:rsidR="003343AC" w:rsidRDefault="003343AC" w:rsidP="001C3438">
      <w:pPr>
        <w:jc w:val="both"/>
        <w:rPr>
          <w:rFonts w:ascii="Century Gothic" w:eastAsia="Century Gothic" w:hAnsi="Century Gothic" w:cs="Century Gothic"/>
          <w:lang w:val="en-GB"/>
        </w:rPr>
      </w:pPr>
      <w:r>
        <w:rPr>
          <w:rFonts w:ascii="Century Gothic" w:eastAsia="Century Gothic" w:hAnsi="Century Gothic" w:cs="Century Gothic"/>
          <w:lang w:val="en-GB"/>
        </w:rPr>
        <w:lastRenderedPageBreak/>
        <w:t xml:space="preserve">a. </w:t>
      </w:r>
      <w:r w:rsidR="00F52589">
        <w:rPr>
          <w:rFonts w:ascii="Century Gothic" w:eastAsia="Century Gothic" w:hAnsi="Century Gothic" w:cs="Century Gothic"/>
          <w:lang w:val="en-GB"/>
        </w:rPr>
        <w:t xml:space="preserve">Women’s education and economic empowerment especially in the COVID era, harnessing </w:t>
      </w:r>
      <w:r>
        <w:rPr>
          <w:rFonts w:ascii="Century Gothic" w:eastAsia="Century Gothic" w:hAnsi="Century Gothic" w:cs="Century Gothic"/>
          <w:lang w:val="en-GB"/>
        </w:rPr>
        <w:t xml:space="preserve">the use of </w:t>
      </w:r>
      <w:r w:rsidR="00F52589">
        <w:rPr>
          <w:rFonts w:ascii="Century Gothic" w:eastAsia="Century Gothic" w:hAnsi="Century Gothic" w:cs="Century Gothic"/>
          <w:lang w:val="en-GB"/>
        </w:rPr>
        <w:t>technology</w:t>
      </w:r>
      <w:r>
        <w:rPr>
          <w:rFonts w:ascii="Century Gothic" w:eastAsia="Century Gothic" w:hAnsi="Century Gothic" w:cs="Century Gothic"/>
          <w:lang w:val="en-GB"/>
        </w:rPr>
        <w:t>.</w:t>
      </w:r>
    </w:p>
    <w:p w:rsidR="001C3438" w:rsidRPr="001C3438" w:rsidRDefault="003343AC"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b. </w:t>
      </w:r>
      <w:r w:rsidR="004F055B">
        <w:rPr>
          <w:rFonts w:ascii="Century Gothic" w:eastAsia="Century Gothic" w:hAnsi="Century Gothic" w:cs="Century Gothic"/>
          <w:lang w:val="en-GB"/>
        </w:rPr>
        <w:t>Collaboration across treaty bodies</w:t>
      </w:r>
      <w:r w:rsidR="00E57F81">
        <w:rPr>
          <w:rFonts w:ascii="Century Gothic" w:eastAsia="Century Gothic" w:hAnsi="Century Gothic" w:cs="Century Gothic"/>
          <w:lang w:val="en-GB"/>
        </w:rPr>
        <w:t xml:space="preserve"> and UN entities</w:t>
      </w:r>
      <w:r w:rsidR="00300E39" w:rsidRPr="00300E39">
        <w:rPr>
          <w:rFonts w:ascii="Century Gothic" w:eastAsia="Century Gothic" w:hAnsi="Century Gothic" w:cs="Century Gothic"/>
          <w:lang w:val="en-GB"/>
        </w:rPr>
        <w:t xml:space="preserve"> </w:t>
      </w:r>
      <w:r w:rsidR="00300E39">
        <w:rPr>
          <w:rFonts w:ascii="Century Gothic" w:eastAsia="Century Gothic" w:hAnsi="Century Gothic" w:cs="Century Gothic"/>
          <w:lang w:val="en-GB"/>
        </w:rPr>
        <w:t>in various ways</w:t>
      </w:r>
      <w:r w:rsidR="00E57F81">
        <w:rPr>
          <w:rFonts w:ascii="Century Gothic" w:eastAsia="Century Gothic" w:hAnsi="Century Gothic" w:cs="Century Gothic"/>
          <w:lang w:val="en-GB"/>
        </w:rPr>
        <w:t xml:space="preserve">, greater visibility, </w:t>
      </w:r>
      <w:r w:rsidR="00300E39">
        <w:rPr>
          <w:rFonts w:ascii="Century Gothic" w:eastAsia="Century Gothic" w:hAnsi="Century Gothic" w:cs="Century Gothic"/>
          <w:lang w:val="en-GB"/>
        </w:rPr>
        <w:t>cross learning</w:t>
      </w:r>
      <w:r w:rsidR="008F168F">
        <w:rPr>
          <w:rFonts w:ascii="Century Gothic" w:eastAsia="Century Gothic" w:hAnsi="Century Gothic" w:cs="Century Gothic"/>
          <w:lang w:val="en-GB"/>
        </w:rPr>
        <w:t xml:space="preserve"> and sharing of experiences</w:t>
      </w:r>
      <w:r w:rsidR="00FB58F7">
        <w:rPr>
          <w:rFonts w:ascii="Century Gothic" w:eastAsia="Century Gothic" w:hAnsi="Century Gothic" w:cs="Century Gothic"/>
          <w:lang w:val="en-GB"/>
        </w:rPr>
        <w:t xml:space="preserve"> </w:t>
      </w:r>
      <w:r w:rsidR="00332DDF">
        <w:rPr>
          <w:rFonts w:ascii="Century Gothic" w:eastAsia="Century Gothic" w:hAnsi="Century Gothic" w:cs="Century Gothic"/>
          <w:lang w:val="en-GB"/>
        </w:rPr>
        <w:t>and more robust engagement with instruments such as the SDGs</w:t>
      </w:r>
      <w:r w:rsidR="008F168F">
        <w:rPr>
          <w:rFonts w:ascii="Century Gothic" w:eastAsia="Century Gothic" w:hAnsi="Century Gothic" w:cs="Century Gothic"/>
          <w:lang w:val="en-GB"/>
        </w:rPr>
        <w:t>.</w:t>
      </w:r>
    </w:p>
    <w:p w:rsidR="001C3438" w:rsidRPr="008B4AD1" w:rsidRDefault="001C3438" w:rsidP="001C3438">
      <w:pPr>
        <w:jc w:val="both"/>
        <w:rPr>
          <w:rFonts w:ascii="Century Gothic" w:eastAsia="Century Gothic" w:hAnsi="Century Gothic" w:cs="Century Gothic"/>
          <w:b/>
          <w:lang w:val="en-GB"/>
        </w:rPr>
      </w:pPr>
      <w:r w:rsidRPr="008B4AD1">
        <w:rPr>
          <w:rFonts w:ascii="Century Gothic" w:eastAsia="Century Gothic" w:hAnsi="Century Gothic" w:cs="Century Gothic"/>
          <w:b/>
          <w:lang w:val="en-GB"/>
        </w:rPr>
        <w:t>6. What has been your experience of working with the women’s rights movement in your country or globally?</w:t>
      </w:r>
    </w:p>
    <w:p w:rsidR="001C3438" w:rsidRPr="001C3438" w:rsidRDefault="0043256C"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In country, </w:t>
      </w:r>
      <w:r w:rsidR="001C0BB6">
        <w:rPr>
          <w:rFonts w:ascii="Century Gothic" w:eastAsia="Century Gothic" w:hAnsi="Century Gothic" w:cs="Century Gothic"/>
          <w:lang w:val="en-GB"/>
        </w:rPr>
        <w:t>I have been involved in training, advocacy, policy</w:t>
      </w:r>
      <w:r w:rsidR="00BC44B0">
        <w:rPr>
          <w:rFonts w:ascii="Century Gothic" w:eastAsia="Century Gothic" w:hAnsi="Century Gothic" w:cs="Century Gothic"/>
          <w:lang w:val="en-GB"/>
        </w:rPr>
        <w:t xml:space="preserve"> and research. Knowledge of women’s rights and implementation has increased but </w:t>
      </w:r>
      <w:r>
        <w:rPr>
          <w:rFonts w:ascii="Century Gothic" w:eastAsia="Century Gothic" w:hAnsi="Century Gothic" w:cs="Century Gothic"/>
          <w:lang w:val="en-GB"/>
        </w:rPr>
        <w:t xml:space="preserve">enacting </w:t>
      </w:r>
      <w:r w:rsidR="00BC44B0">
        <w:rPr>
          <w:rFonts w:ascii="Century Gothic" w:eastAsia="Century Gothic" w:hAnsi="Century Gothic" w:cs="Century Gothic"/>
          <w:lang w:val="en-GB"/>
        </w:rPr>
        <w:t>accompanying legislation ha</w:t>
      </w:r>
      <w:r>
        <w:rPr>
          <w:rFonts w:ascii="Century Gothic" w:eastAsia="Century Gothic" w:hAnsi="Century Gothic" w:cs="Century Gothic"/>
          <w:lang w:val="en-GB"/>
        </w:rPr>
        <w:t>s taken longer. Internationally, I h</w:t>
      </w:r>
      <w:r w:rsidR="006C27BB">
        <w:rPr>
          <w:rFonts w:ascii="Century Gothic" w:eastAsia="Century Gothic" w:hAnsi="Century Gothic" w:cs="Century Gothic"/>
          <w:lang w:val="en-GB"/>
        </w:rPr>
        <w:t xml:space="preserve">ave been engaged in capacity building for members of the judiciary, parliamentarians, </w:t>
      </w:r>
      <w:proofErr w:type="gramStart"/>
      <w:r w:rsidR="00073D1A">
        <w:rPr>
          <w:rFonts w:ascii="Century Gothic" w:eastAsia="Century Gothic" w:hAnsi="Century Gothic" w:cs="Century Gothic"/>
          <w:lang w:val="en-GB"/>
        </w:rPr>
        <w:t>various</w:t>
      </w:r>
      <w:proofErr w:type="gramEnd"/>
      <w:r w:rsidR="00073D1A">
        <w:rPr>
          <w:rFonts w:ascii="Century Gothic" w:eastAsia="Century Gothic" w:hAnsi="Century Gothic" w:cs="Century Gothic"/>
          <w:lang w:val="en-GB"/>
        </w:rPr>
        <w:t xml:space="preserve"> officials across the board, and civil society on all the thematic areas of the Convention and the </w:t>
      </w:r>
      <w:r w:rsidR="006C0140">
        <w:rPr>
          <w:rFonts w:ascii="Century Gothic" w:eastAsia="Century Gothic" w:hAnsi="Century Gothic" w:cs="Century Gothic"/>
          <w:lang w:val="en-GB"/>
        </w:rPr>
        <w:t>accompanying General Recommendations</w:t>
      </w:r>
      <w:r w:rsidR="00073D1A">
        <w:rPr>
          <w:rFonts w:ascii="Century Gothic" w:eastAsia="Century Gothic" w:hAnsi="Century Gothic" w:cs="Century Gothic"/>
          <w:lang w:val="en-GB"/>
        </w:rPr>
        <w:t>.</w:t>
      </w:r>
      <w:r w:rsidR="001C0BB6">
        <w:rPr>
          <w:rFonts w:ascii="Century Gothic" w:eastAsia="Century Gothic" w:hAnsi="Century Gothic" w:cs="Century Gothic"/>
          <w:lang w:val="en-GB"/>
        </w:rPr>
        <w:t xml:space="preserve"> </w:t>
      </w:r>
      <w:r w:rsidR="006C0140">
        <w:rPr>
          <w:rFonts w:ascii="Century Gothic" w:eastAsia="Century Gothic" w:hAnsi="Century Gothic" w:cs="Century Gothic"/>
          <w:lang w:val="en-GB"/>
        </w:rPr>
        <w:t>This has resulted in legislation being enacted</w:t>
      </w:r>
      <w:r w:rsidR="00FB58F7">
        <w:rPr>
          <w:rFonts w:ascii="Century Gothic" w:eastAsia="Century Gothic" w:hAnsi="Century Gothic" w:cs="Century Gothic"/>
          <w:lang w:val="en-GB"/>
        </w:rPr>
        <w:t xml:space="preserve">, </w:t>
      </w:r>
      <w:r w:rsidR="00632674">
        <w:rPr>
          <w:rFonts w:ascii="Century Gothic" w:eastAsia="Century Gothic" w:hAnsi="Century Gothic" w:cs="Century Gothic"/>
          <w:lang w:val="en-GB"/>
        </w:rPr>
        <w:t xml:space="preserve">reports produced in a </w:t>
      </w:r>
      <w:r w:rsidR="008816F5">
        <w:rPr>
          <w:rFonts w:ascii="Century Gothic" w:eastAsia="Century Gothic" w:hAnsi="Century Gothic" w:cs="Century Gothic"/>
          <w:lang w:val="en-GB"/>
        </w:rPr>
        <w:t>timelier</w:t>
      </w:r>
      <w:r w:rsidR="00632674">
        <w:rPr>
          <w:rFonts w:ascii="Century Gothic" w:eastAsia="Century Gothic" w:hAnsi="Century Gothic" w:cs="Century Gothic"/>
          <w:lang w:val="en-GB"/>
        </w:rPr>
        <w:t xml:space="preserve"> manner, </w:t>
      </w:r>
      <w:r w:rsidR="00FB58F7">
        <w:rPr>
          <w:rFonts w:ascii="Century Gothic" w:eastAsia="Century Gothic" w:hAnsi="Century Gothic" w:cs="Century Gothic"/>
          <w:lang w:val="en-GB"/>
        </w:rPr>
        <w:t xml:space="preserve">and a greater appreciation </w:t>
      </w:r>
      <w:r w:rsidR="003C6E1E">
        <w:rPr>
          <w:rFonts w:ascii="Century Gothic" w:eastAsia="Century Gothic" w:hAnsi="Century Gothic" w:cs="Century Gothic"/>
          <w:lang w:val="en-GB"/>
        </w:rPr>
        <w:t xml:space="preserve">that when the Convention </w:t>
      </w:r>
      <w:r w:rsidR="0034408F">
        <w:rPr>
          <w:rFonts w:ascii="Century Gothic" w:eastAsia="Century Gothic" w:hAnsi="Century Gothic" w:cs="Century Gothic"/>
          <w:lang w:val="en-GB"/>
        </w:rPr>
        <w:t xml:space="preserve">becomes </w:t>
      </w:r>
      <w:r w:rsidR="003C6E1E">
        <w:rPr>
          <w:rFonts w:ascii="Century Gothic" w:eastAsia="Century Gothic" w:hAnsi="Century Gothic" w:cs="Century Gothic"/>
          <w:lang w:val="en-GB"/>
        </w:rPr>
        <w:t>a benchmark for women’s rights</w:t>
      </w:r>
      <w:r w:rsidR="0034408F">
        <w:rPr>
          <w:rFonts w:ascii="Century Gothic" w:eastAsia="Century Gothic" w:hAnsi="Century Gothic" w:cs="Century Gothic"/>
          <w:lang w:val="en-GB"/>
        </w:rPr>
        <w:t>,</w:t>
      </w:r>
      <w:r w:rsidR="003C6E1E">
        <w:rPr>
          <w:rFonts w:ascii="Century Gothic" w:eastAsia="Century Gothic" w:hAnsi="Century Gothic" w:cs="Century Gothic"/>
          <w:lang w:val="en-GB"/>
        </w:rPr>
        <w:t xml:space="preserve"> </w:t>
      </w:r>
      <w:r w:rsidR="0034408F">
        <w:rPr>
          <w:rFonts w:ascii="Century Gothic" w:eastAsia="Century Gothic" w:hAnsi="Century Gothic" w:cs="Century Gothic"/>
          <w:lang w:val="en-GB"/>
        </w:rPr>
        <w:t>it can be used as a lever for change (</w:t>
      </w:r>
      <w:r w:rsidR="006966BB">
        <w:rPr>
          <w:rFonts w:ascii="Century Gothic" w:eastAsia="Century Gothic" w:hAnsi="Century Gothic" w:cs="Century Gothic"/>
          <w:lang w:val="en-GB"/>
        </w:rPr>
        <w:t xml:space="preserve">especially </w:t>
      </w:r>
      <w:r w:rsidR="007B35B7">
        <w:rPr>
          <w:rFonts w:ascii="Century Gothic" w:eastAsia="Century Gothic" w:hAnsi="Century Gothic" w:cs="Century Gothic"/>
          <w:lang w:val="en-GB"/>
        </w:rPr>
        <w:t xml:space="preserve">the </w:t>
      </w:r>
      <w:r w:rsidR="0034408F">
        <w:rPr>
          <w:rFonts w:ascii="Century Gothic" w:eastAsia="Century Gothic" w:hAnsi="Century Gothic" w:cs="Century Gothic"/>
          <w:lang w:val="en-GB"/>
        </w:rPr>
        <w:t xml:space="preserve">education, health, </w:t>
      </w:r>
      <w:proofErr w:type="gramStart"/>
      <w:r w:rsidR="00D96B01">
        <w:rPr>
          <w:rFonts w:ascii="Century Gothic" w:eastAsia="Century Gothic" w:hAnsi="Century Gothic" w:cs="Century Gothic"/>
          <w:lang w:val="en-GB"/>
        </w:rPr>
        <w:t>public</w:t>
      </w:r>
      <w:proofErr w:type="gramEnd"/>
      <w:r w:rsidR="00D96B01">
        <w:rPr>
          <w:rFonts w:ascii="Century Gothic" w:eastAsia="Century Gothic" w:hAnsi="Century Gothic" w:cs="Century Gothic"/>
          <w:lang w:val="en-GB"/>
        </w:rPr>
        <w:t xml:space="preserve"> office, </w:t>
      </w:r>
      <w:r w:rsidR="007B35B7">
        <w:rPr>
          <w:rFonts w:ascii="Century Gothic" w:eastAsia="Century Gothic" w:hAnsi="Century Gothic" w:cs="Century Gothic"/>
          <w:lang w:val="en-GB"/>
        </w:rPr>
        <w:t>social and economic articles</w:t>
      </w:r>
      <w:r w:rsidR="0034408F">
        <w:rPr>
          <w:rFonts w:ascii="Century Gothic" w:eastAsia="Century Gothic" w:hAnsi="Century Gothic" w:cs="Century Gothic"/>
          <w:lang w:val="en-GB"/>
        </w:rPr>
        <w:t xml:space="preserve">) and </w:t>
      </w:r>
      <w:r w:rsidR="003C6E1E">
        <w:rPr>
          <w:rFonts w:ascii="Century Gothic" w:eastAsia="Century Gothic" w:hAnsi="Century Gothic" w:cs="Century Gothic"/>
          <w:lang w:val="en-GB"/>
        </w:rPr>
        <w:t>soci</w:t>
      </w:r>
      <w:r w:rsidR="006C0140">
        <w:rPr>
          <w:rFonts w:ascii="Century Gothic" w:eastAsia="Century Gothic" w:hAnsi="Century Gothic" w:cs="Century Gothic"/>
          <w:lang w:val="en-GB"/>
        </w:rPr>
        <w:t>e</w:t>
      </w:r>
      <w:r w:rsidR="003C6E1E">
        <w:rPr>
          <w:rFonts w:ascii="Century Gothic" w:eastAsia="Century Gothic" w:hAnsi="Century Gothic" w:cs="Century Gothic"/>
          <w:lang w:val="en-GB"/>
        </w:rPr>
        <w:t xml:space="preserve">tal development. </w:t>
      </w:r>
    </w:p>
    <w:p w:rsidR="001C3438" w:rsidRPr="00D96B01" w:rsidRDefault="001C3438" w:rsidP="001C3438">
      <w:pPr>
        <w:jc w:val="both"/>
        <w:rPr>
          <w:rFonts w:ascii="Century Gothic" w:eastAsia="Century Gothic" w:hAnsi="Century Gothic" w:cs="Century Gothic"/>
          <w:b/>
          <w:lang w:val="en-GB"/>
        </w:rPr>
      </w:pPr>
      <w:r w:rsidRPr="00D96B01">
        <w:rPr>
          <w:rFonts w:ascii="Century Gothic" w:eastAsia="Century Gothic" w:hAnsi="Century Gothic" w:cs="Century Gothic"/>
          <w:b/>
          <w:lang w:val="en-GB"/>
        </w:rPr>
        <w:t>7. State parties to CEDAW are required to take steps to implement the Convention. How do you propose to help guide States in the effective implementation of Convention standards? How will you guide States in the removal of reservations to the Convention, especially reservations that relate to the object and purpose of the Convention (Articles 2 and 16)?</w:t>
      </w:r>
    </w:p>
    <w:p w:rsidR="001C3438" w:rsidRPr="001C3438" w:rsidRDefault="00D96B01" w:rsidP="001C3438">
      <w:pPr>
        <w:jc w:val="both"/>
        <w:rPr>
          <w:rFonts w:ascii="Century Gothic" w:eastAsia="Century Gothic" w:hAnsi="Century Gothic" w:cs="Century Gothic"/>
          <w:lang w:val="en-GB"/>
        </w:rPr>
      </w:pPr>
      <w:r>
        <w:rPr>
          <w:rFonts w:ascii="Century Gothic" w:eastAsia="Century Gothic" w:hAnsi="Century Gothic" w:cs="Century Gothic"/>
          <w:lang w:val="en-GB"/>
        </w:rPr>
        <w:t>This is a progress</w:t>
      </w:r>
      <w:r w:rsidR="00591B9E">
        <w:rPr>
          <w:rFonts w:ascii="Century Gothic" w:eastAsia="Century Gothic" w:hAnsi="Century Gothic" w:cs="Century Gothic"/>
          <w:lang w:val="en-GB"/>
        </w:rPr>
        <w:t xml:space="preserve">ive procedure that requires engagement with </w:t>
      </w:r>
      <w:r w:rsidR="00E004E2">
        <w:rPr>
          <w:rFonts w:ascii="Century Gothic" w:eastAsia="Century Gothic" w:hAnsi="Century Gothic" w:cs="Century Gothic"/>
          <w:lang w:val="en-GB"/>
        </w:rPr>
        <w:t xml:space="preserve">critical stakeholders within the </w:t>
      </w:r>
      <w:r w:rsidR="00591B9E">
        <w:rPr>
          <w:rFonts w:ascii="Century Gothic" w:eastAsia="Century Gothic" w:hAnsi="Century Gothic" w:cs="Century Gothic"/>
          <w:lang w:val="en-GB"/>
        </w:rPr>
        <w:t xml:space="preserve">states and to allay the </w:t>
      </w:r>
      <w:r w:rsidR="00A204D1">
        <w:rPr>
          <w:rFonts w:ascii="Century Gothic" w:eastAsia="Century Gothic" w:hAnsi="Century Gothic" w:cs="Century Gothic"/>
          <w:lang w:val="en-GB"/>
        </w:rPr>
        <w:t>rationale</w:t>
      </w:r>
      <w:r w:rsidR="00591B9E">
        <w:rPr>
          <w:rFonts w:ascii="Century Gothic" w:eastAsia="Century Gothic" w:hAnsi="Century Gothic" w:cs="Century Gothic"/>
          <w:lang w:val="en-GB"/>
        </w:rPr>
        <w:t xml:space="preserve"> </w:t>
      </w:r>
      <w:r w:rsidR="003161C1">
        <w:rPr>
          <w:rFonts w:ascii="Century Gothic" w:eastAsia="Century Gothic" w:hAnsi="Century Gothic" w:cs="Century Gothic"/>
          <w:lang w:val="en-GB"/>
        </w:rPr>
        <w:t>behind the</w:t>
      </w:r>
      <w:r w:rsidR="00E004E2">
        <w:rPr>
          <w:rFonts w:ascii="Century Gothic" w:eastAsia="Century Gothic" w:hAnsi="Century Gothic" w:cs="Century Gothic"/>
          <w:lang w:val="en-GB"/>
        </w:rPr>
        <w:t xml:space="preserve"> reservations in the first place. </w:t>
      </w:r>
      <w:r w:rsidR="00B3139B">
        <w:rPr>
          <w:rFonts w:ascii="Century Gothic" w:eastAsia="Century Gothic" w:hAnsi="Century Gothic" w:cs="Century Gothic"/>
          <w:lang w:val="en-GB"/>
        </w:rPr>
        <w:t xml:space="preserve">It is also important for states to </w:t>
      </w:r>
      <w:r w:rsidR="00571EFB">
        <w:rPr>
          <w:rFonts w:ascii="Century Gothic" w:eastAsia="Century Gothic" w:hAnsi="Century Gothic" w:cs="Century Gothic"/>
          <w:lang w:val="en-GB"/>
        </w:rPr>
        <w:t xml:space="preserve">conceptualise </w:t>
      </w:r>
      <w:r w:rsidR="009B216B">
        <w:rPr>
          <w:rFonts w:ascii="Century Gothic" w:eastAsia="Century Gothic" w:hAnsi="Century Gothic" w:cs="Century Gothic"/>
          <w:lang w:val="en-GB"/>
        </w:rPr>
        <w:t>how</w:t>
      </w:r>
      <w:r w:rsidR="00571EFB">
        <w:rPr>
          <w:rFonts w:ascii="Century Gothic" w:eastAsia="Century Gothic" w:hAnsi="Century Gothic" w:cs="Century Gothic"/>
          <w:lang w:val="en-GB"/>
        </w:rPr>
        <w:t xml:space="preserve"> the optimum </w:t>
      </w:r>
      <w:r w:rsidR="009B216B">
        <w:rPr>
          <w:rFonts w:ascii="Century Gothic" w:eastAsia="Century Gothic" w:hAnsi="Century Gothic" w:cs="Century Gothic"/>
          <w:lang w:val="en-GB"/>
        </w:rPr>
        <w:t xml:space="preserve">social, economic and developmental </w:t>
      </w:r>
      <w:r w:rsidR="00571EFB">
        <w:rPr>
          <w:rFonts w:ascii="Century Gothic" w:eastAsia="Century Gothic" w:hAnsi="Century Gothic" w:cs="Century Gothic"/>
          <w:lang w:val="en-GB"/>
        </w:rPr>
        <w:t xml:space="preserve">benefit is gained from the </w:t>
      </w:r>
      <w:r w:rsidR="003161C1">
        <w:rPr>
          <w:rFonts w:ascii="Century Gothic" w:eastAsia="Century Gothic" w:hAnsi="Century Gothic" w:cs="Century Gothic"/>
          <w:lang w:val="en-GB"/>
        </w:rPr>
        <w:t xml:space="preserve">Convention </w:t>
      </w:r>
      <w:r w:rsidR="00571EFB">
        <w:rPr>
          <w:rFonts w:ascii="Century Gothic" w:eastAsia="Century Gothic" w:hAnsi="Century Gothic" w:cs="Century Gothic"/>
          <w:lang w:val="en-GB"/>
        </w:rPr>
        <w:t xml:space="preserve">as a whole. </w:t>
      </w:r>
      <w:r w:rsidR="0072309F">
        <w:rPr>
          <w:rFonts w:ascii="Century Gothic" w:eastAsia="Century Gothic" w:hAnsi="Century Gothic" w:cs="Century Gothic"/>
          <w:lang w:val="en-GB"/>
        </w:rPr>
        <w:t xml:space="preserve">States are called upon at landmark events to lift the reservations and they </w:t>
      </w:r>
      <w:r w:rsidR="009B216B">
        <w:rPr>
          <w:rFonts w:ascii="Century Gothic" w:eastAsia="Century Gothic" w:hAnsi="Century Gothic" w:cs="Century Gothic"/>
          <w:lang w:val="en-GB"/>
        </w:rPr>
        <w:t xml:space="preserve">also see </w:t>
      </w:r>
      <w:r w:rsidR="001945C8">
        <w:rPr>
          <w:rFonts w:ascii="Century Gothic" w:eastAsia="Century Gothic" w:hAnsi="Century Gothic" w:cs="Century Gothic"/>
          <w:lang w:val="en-GB"/>
        </w:rPr>
        <w:t xml:space="preserve">examples of others </w:t>
      </w:r>
      <w:r w:rsidR="00847D74">
        <w:rPr>
          <w:rFonts w:ascii="Century Gothic" w:eastAsia="Century Gothic" w:hAnsi="Century Gothic" w:cs="Century Gothic"/>
          <w:lang w:val="en-GB"/>
        </w:rPr>
        <w:t>that have done so without a loss of core values</w:t>
      </w:r>
      <w:r w:rsidR="00A96B26">
        <w:rPr>
          <w:rFonts w:ascii="Century Gothic" w:eastAsia="Century Gothic" w:hAnsi="Century Gothic" w:cs="Century Gothic"/>
          <w:lang w:val="en-GB"/>
        </w:rPr>
        <w:t xml:space="preserve"> sometimes through peer engagement</w:t>
      </w:r>
      <w:r w:rsidR="00847D74">
        <w:rPr>
          <w:rFonts w:ascii="Century Gothic" w:eastAsia="Century Gothic" w:hAnsi="Century Gothic" w:cs="Century Gothic"/>
          <w:lang w:val="en-GB"/>
        </w:rPr>
        <w:t xml:space="preserve">. </w:t>
      </w:r>
      <w:r>
        <w:rPr>
          <w:rFonts w:ascii="Century Gothic" w:eastAsia="Century Gothic" w:hAnsi="Century Gothic" w:cs="Century Gothic"/>
          <w:lang w:val="en-GB"/>
        </w:rPr>
        <w:t xml:space="preserve">Already, </w:t>
      </w:r>
      <w:r w:rsidR="00847D74">
        <w:rPr>
          <w:rFonts w:ascii="Century Gothic" w:eastAsia="Century Gothic" w:hAnsi="Century Gothic" w:cs="Century Gothic"/>
          <w:lang w:val="en-GB"/>
        </w:rPr>
        <w:t xml:space="preserve">this </w:t>
      </w:r>
      <w:r w:rsidR="001524F0">
        <w:rPr>
          <w:rFonts w:ascii="Century Gothic" w:eastAsia="Century Gothic" w:hAnsi="Century Gothic" w:cs="Century Gothic"/>
          <w:lang w:val="en-GB"/>
        </w:rPr>
        <w:t xml:space="preserve">is being done with considerable success. </w:t>
      </w:r>
    </w:p>
    <w:p w:rsidR="001C3438" w:rsidRPr="009A4898" w:rsidRDefault="001C3438" w:rsidP="001C3438">
      <w:pPr>
        <w:jc w:val="both"/>
        <w:rPr>
          <w:rFonts w:ascii="Century Gothic" w:eastAsia="Century Gothic" w:hAnsi="Century Gothic" w:cs="Century Gothic"/>
          <w:b/>
          <w:lang w:val="en-GB"/>
        </w:rPr>
      </w:pPr>
      <w:r w:rsidRPr="009A4898">
        <w:rPr>
          <w:rFonts w:ascii="Century Gothic" w:eastAsia="Century Gothic" w:hAnsi="Century Gothic" w:cs="Century Gothic"/>
          <w:b/>
          <w:lang w:val="en-GB"/>
        </w:rPr>
        <w:t>8. What can the Committee do to further strengthen its engagement with other stakeholders and accountability mechanisms at country level, including gender machinery, national human rights institutions (NHRIs), members of parliament, judicial actors, civil society organizations and UN agencies?</w:t>
      </w:r>
    </w:p>
    <w:p w:rsidR="00ED217B" w:rsidRDefault="0048723C" w:rsidP="001C3438">
      <w:pPr>
        <w:jc w:val="both"/>
        <w:rPr>
          <w:rFonts w:ascii="Century Gothic" w:eastAsia="Century Gothic" w:hAnsi="Century Gothic" w:cs="Century Gothic"/>
          <w:lang w:val="en-GB"/>
        </w:rPr>
      </w:pPr>
      <w:r>
        <w:rPr>
          <w:rFonts w:ascii="Century Gothic" w:eastAsia="Century Gothic" w:hAnsi="Century Gothic" w:cs="Century Gothic"/>
          <w:lang w:val="en-GB"/>
        </w:rPr>
        <w:t>By k</w:t>
      </w:r>
      <w:r w:rsidR="009A4898">
        <w:rPr>
          <w:rFonts w:ascii="Century Gothic" w:eastAsia="Century Gothic" w:hAnsi="Century Gothic" w:cs="Century Gothic"/>
          <w:lang w:val="en-GB"/>
        </w:rPr>
        <w:t>eep</w:t>
      </w:r>
      <w:r>
        <w:rPr>
          <w:rFonts w:ascii="Century Gothic" w:eastAsia="Century Gothic" w:hAnsi="Century Gothic" w:cs="Century Gothic"/>
          <w:lang w:val="en-GB"/>
        </w:rPr>
        <w:t>ing</w:t>
      </w:r>
      <w:r w:rsidR="009A4898">
        <w:rPr>
          <w:rFonts w:ascii="Century Gothic" w:eastAsia="Century Gothic" w:hAnsi="Century Gothic" w:cs="Century Gothic"/>
          <w:lang w:val="en-GB"/>
        </w:rPr>
        <w:t xml:space="preserve"> the avenues for engagement </w:t>
      </w:r>
      <w:r w:rsidR="00C54F99">
        <w:rPr>
          <w:rFonts w:ascii="Century Gothic" w:eastAsia="Century Gothic" w:hAnsi="Century Gothic" w:cs="Century Gothic"/>
          <w:lang w:val="en-GB"/>
        </w:rPr>
        <w:t xml:space="preserve">and exchange of information </w:t>
      </w:r>
      <w:r w:rsidR="009A4898">
        <w:rPr>
          <w:rFonts w:ascii="Century Gothic" w:eastAsia="Century Gothic" w:hAnsi="Century Gothic" w:cs="Century Gothic"/>
          <w:lang w:val="en-GB"/>
        </w:rPr>
        <w:t xml:space="preserve">open, </w:t>
      </w:r>
      <w:r w:rsidR="008B3896">
        <w:rPr>
          <w:rFonts w:ascii="Century Gothic" w:eastAsia="Century Gothic" w:hAnsi="Century Gothic" w:cs="Century Gothic"/>
          <w:lang w:val="en-GB"/>
        </w:rPr>
        <w:t xml:space="preserve">and </w:t>
      </w:r>
      <w:r w:rsidR="00B824E7">
        <w:rPr>
          <w:rFonts w:ascii="Century Gothic" w:eastAsia="Century Gothic" w:hAnsi="Century Gothic" w:cs="Century Gothic"/>
          <w:lang w:val="en-GB"/>
        </w:rPr>
        <w:t>ensur</w:t>
      </w:r>
      <w:r w:rsidR="00A86899">
        <w:rPr>
          <w:rFonts w:ascii="Century Gothic" w:eastAsia="Century Gothic" w:hAnsi="Century Gothic" w:cs="Century Gothic"/>
          <w:lang w:val="en-GB"/>
        </w:rPr>
        <w:t>ing</w:t>
      </w:r>
      <w:r w:rsidR="00B824E7">
        <w:rPr>
          <w:rFonts w:ascii="Century Gothic" w:eastAsia="Century Gothic" w:hAnsi="Century Gothic" w:cs="Century Gothic"/>
          <w:lang w:val="en-GB"/>
        </w:rPr>
        <w:t xml:space="preserve"> the </w:t>
      </w:r>
      <w:r w:rsidR="0036713D">
        <w:rPr>
          <w:rFonts w:ascii="Century Gothic" w:eastAsia="Century Gothic" w:hAnsi="Century Gothic" w:cs="Century Gothic"/>
          <w:lang w:val="en-GB"/>
        </w:rPr>
        <w:t xml:space="preserve">respective </w:t>
      </w:r>
      <w:r w:rsidR="00B824E7">
        <w:rPr>
          <w:rFonts w:ascii="Century Gothic" w:eastAsia="Century Gothic" w:hAnsi="Century Gothic" w:cs="Century Gothic"/>
          <w:lang w:val="en-GB"/>
        </w:rPr>
        <w:t>role</w:t>
      </w:r>
      <w:r w:rsidR="001C2B35">
        <w:rPr>
          <w:rFonts w:ascii="Century Gothic" w:eastAsia="Century Gothic" w:hAnsi="Century Gothic" w:cs="Century Gothic"/>
          <w:lang w:val="en-GB"/>
        </w:rPr>
        <w:t>s</w:t>
      </w:r>
      <w:r w:rsidR="00B824E7">
        <w:rPr>
          <w:rFonts w:ascii="Century Gothic" w:eastAsia="Century Gothic" w:hAnsi="Century Gothic" w:cs="Century Gothic"/>
          <w:lang w:val="en-GB"/>
        </w:rPr>
        <w:t xml:space="preserve"> of </w:t>
      </w:r>
      <w:r w:rsidR="00ED217B">
        <w:rPr>
          <w:rFonts w:ascii="Century Gothic" w:eastAsia="Century Gothic" w:hAnsi="Century Gothic" w:cs="Century Gothic"/>
          <w:lang w:val="en-GB"/>
        </w:rPr>
        <w:t xml:space="preserve">parliament </w:t>
      </w:r>
      <w:r w:rsidR="0036713D">
        <w:rPr>
          <w:rFonts w:ascii="Century Gothic" w:eastAsia="Century Gothic" w:hAnsi="Century Gothic" w:cs="Century Gothic"/>
          <w:lang w:val="en-GB"/>
        </w:rPr>
        <w:t>and other</w:t>
      </w:r>
      <w:r w:rsidR="00B824E7">
        <w:rPr>
          <w:rFonts w:ascii="Century Gothic" w:eastAsia="Century Gothic" w:hAnsi="Century Gothic" w:cs="Century Gothic"/>
          <w:lang w:val="en-GB"/>
        </w:rPr>
        <w:t xml:space="preserve"> </w:t>
      </w:r>
      <w:r w:rsidR="00A86899">
        <w:rPr>
          <w:rFonts w:ascii="Century Gothic" w:eastAsia="Century Gothic" w:hAnsi="Century Gothic" w:cs="Century Gothic"/>
          <w:lang w:val="en-GB"/>
        </w:rPr>
        <w:t xml:space="preserve">state party </w:t>
      </w:r>
      <w:r w:rsidR="00B824E7">
        <w:rPr>
          <w:rFonts w:ascii="Century Gothic" w:eastAsia="Century Gothic" w:hAnsi="Century Gothic" w:cs="Century Gothic"/>
          <w:lang w:val="en-GB"/>
        </w:rPr>
        <w:t xml:space="preserve">actors in the </w:t>
      </w:r>
      <w:r w:rsidR="0036713D">
        <w:rPr>
          <w:rFonts w:ascii="Century Gothic" w:eastAsia="Century Gothic" w:hAnsi="Century Gothic" w:cs="Century Gothic"/>
          <w:lang w:val="en-GB"/>
        </w:rPr>
        <w:t xml:space="preserve">report </w:t>
      </w:r>
      <w:r w:rsidR="00B824E7">
        <w:rPr>
          <w:rFonts w:ascii="Century Gothic" w:eastAsia="Century Gothic" w:hAnsi="Century Gothic" w:cs="Century Gothic"/>
          <w:lang w:val="en-GB"/>
        </w:rPr>
        <w:t>preparation, dialogue, dissem</w:t>
      </w:r>
      <w:r w:rsidR="00C54F99">
        <w:rPr>
          <w:rFonts w:ascii="Century Gothic" w:eastAsia="Century Gothic" w:hAnsi="Century Gothic" w:cs="Century Gothic"/>
          <w:lang w:val="en-GB"/>
        </w:rPr>
        <w:t>ina</w:t>
      </w:r>
      <w:r w:rsidR="00B824E7">
        <w:rPr>
          <w:rFonts w:ascii="Century Gothic" w:eastAsia="Century Gothic" w:hAnsi="Century Gothic" w:cs="Century Gothic"/>
          <w:lang w:val="en-GB"/>
        </w:rPr>
        <w:t xml:space="preserve">tion </w:t>
      </w:r>
      <w:r w:rsidR="0036713D">
        <w:rPr>
          <w:rFonts w:ascii="Century Gothic" w:eastAsia="Century Gothic" w:hAnsi="Century Gothic" w:cs="Century Gothic"/>
          <w:lang w:val="en-GB"/>
        </w:rPr>
        <w:t xml:space="preserve">and implementation </w:t>
      </w:r>
      <w:r w:rsidR="00B824E7">
        <w:rPr>
          <w:rFonts w:ascii="Century Gothic" w:eastAsia="Century Gothic" w:hAnsi="Century Gothic" w:cs="Century Gothic"/>
          <w:lang w:val="en-GB"/>
        </w:rPr>
        <w:t>of concluding observations</w:t>
      </w:r>
      <w:r w:rsidR="009B75A6">
        <w:rPr>
          <w:rFonts w:ascii="Century Gothic" w:eastAsia="Century Gothic" w:hAnsi="Century Gothic" w:cs="Century Gothic"/>
          <w:lang w:val="en-GB"/>
        </w:rPr>
        <w:t>. The Committee should</w:t>
      </w:r>
      <w:r w:rsidR="00A17EBB">
        <w:rPr>
          <w:rFonts w:ascii="Century Gothic" w:eastAsia="Century Gothic" w:hAnsi="Century Gothic" w:cs="Century Gothic"/>
          <w:lang w:val="en-GB"/>
        </w:rPr>
        <w:t xml:space="preserve"> </w:t>
      </w:r>
      <w:r w:rsidR="007225A9">
        <w:rPr>
          <w:rFonts w:ascii="Century Gothic" w:eastAsia="Century Gothic" w:hAnsi="Century Gothic" w:cs="Century Gothic"/>
          <w:lang w:val="en-GB"/>
        </w:rPr>
        <w:t xml:space="preserve">articulate and </w:t>
      </w:r>
      <w:r w:rsidR="00A17EBB">
        <w:rPr>
          <w:rFonts w:ascii="Century Gothic" w:eastAsia="Century Gothic" w:hAnsi="Century Gothic" w:cs="Century Gothic"/>
          <w:lang w:val="en-GB"/>
        </w:rPr>
        <w:t>require minimum standards for the N</w:t>
      </w:r>
      <w:r w:rsidR="009B75A6">
        <w:rPr>
          <w:rFonts w:ascii="Century Gothic" w:eastAsia="Century Gothic" w:hAnsi="Century Gothic" w:cs="Century Gothic"/>
          <w:lang w:val="en-GB"/>
        </w:rPr>
        <w:t xml:space="preserve">ational </w:t>
      </w:r>
      <w:r w:rsidR="00A17EBB">
        <w:rPr>
          <w:rFonts w:ascii="Century Gothic" w:eastAsia="Century Gothic" w:hAnsi="Century Gothic" w:cs="Century Gothic"/>
          <w:lang w:val="en-GB"/>
        </w:rPr>
        <w:t>W</w:t>
      </w:r>
      <w:r w:rsidR="009B75A6">
        <w:rPr>
          <w:rFonts w:ascii="Century Gothic" w:eastAsia="Century Gothic" w:hAnsi="Century Gothic" w:cs="Century Gothic"/>
          <w:lang w:val="en-GB"/>
        </w:rPr>
        <w:t xml:space="preserve">omen’s </w:t>
      </w:r>
      <w:r w:rsidR="00A17EBB">
        <w:rPr>
          <w:rFonts w:ascii="Century Gothic" w:eastAsia="Century Gothic" w:hAnsi="Century Gothic" w:cs="Century Gothic"/>
          <w:lang w:val="en-GB"/>
        </w:rPr>
        <w:t>M</w:t>
      </w:r>
      <w:r w:rsidR="00817A33">
        <w:rPr>
          <w:rFonts w:ascii="Century Gothic" w:eastAsia="Century Gothic" w:hAnsi="Century Gothic" w:cs="Century Gothic"/>
          <w:lang w:val="en-GB"/>
        </w:rPr>
        <w:t>achineries</w:t>
      </w:r>
      <w:r w:rsidR="00771033">
        <w:rPr>
          <w:rFonts w:ascii="Century Gothic" w:eastAsia="Century Gothic" w:hAnsi="Century Gothic" w:cs="Century Gothic"/>
          <w:lang w:val="en-GB"/>
        </w:rPr>
        <w:t xml:space="preserve"> and</w:t>
      </w:r>
      <w:r w:rsidR="007225A9">
        <w:rPr>
          <w:rFonts w:ascii="Century Gothic" w:eastAsia="Century Gothic" w:hAnsi="Century Gothic" w:cs="Century Gothic"/>
          <w:lang w:val="en-GB"/>
        </w:rPr>
        <w:t xml:space="preserve"> </w:t>
      </w:r>
      <w:r w:rsidR="00817A33">
        <w:rPr>
          <w:rFonts w:ascii="Century Gothic" w:eastAsia="Century Gothic" w:hAnsi="Century Gothic" w:cs="Century Gothic"/>
          <w:lang w:val="en-GB"/>
        </w:rPr>
        <w:t>NHRIs</w:t>
      </w:r>
      <w:r w:rsidR="00771033">
        <w:rPr>
          <w:rFonts w:ascii="Century Gothic" w:eastAsia="Century Gothic" w:hAnsi="Century Gothic" w:cs="Century Gothic"/>
          <w:lang w:val="en-GB"/>
        </w:rPr>
        <w:t>’</w:t>
      </w:r>
      <w:r w:rsidR="00817A33">
        <w:rPr>
          <w:rFonts w:ascii="Century Gothic" w:eastAsia="Century Gothic" w:hAnsi="Century Gothic" w:cs="Century Gothic"/>
          <w:lang w:val="en-GB"/>
        </w:rPr>
        <w:t xml:space="preserve"> </w:t>
      </w:r>
      <w:r w:rsidR="007225A9">
        <w:rPr>
          <w:rFonts w:ascii="Century Gothic" w:eastAsia="Century Gothic" w:hAnsi="Century Gothic" w:cs="Century Gothic"/>
          <w:lang w:val="en-GB"/>
        </w:rPr>
        <w:t>compliance with the Paris Principles</w:t>
      </w:r>
      <w:r w:rsidR="00771033">
        <w:rPr>
          <w:rFonts w:ascii="Century Gothic" w:eastAsia="Century Gothic" w:hAnsi="Century Gothic" w:cs="Century Gothic"/>
          <w:lang w:val="en-GB"/>
        </w:rPr>
        <w:t>. During</w:t>
      </w:r>
      <w:r w:rsidR="007225A9">
        <w:rPr>
          <w:rFonts w:ascii="Century Gothic" w:eastAsia="Century Gothic" w:hAnsi="Century Gothic" w:cs="Century Gothic"/>
          <w:lang w:val="en-GB"/>
        </w:rPr>
        <w:t xml:space="preserve"> </w:t>
      </w:r>
      <w:r w:rsidR="001C1932">
        <w:rPr>
          <w:rFonts w:ascii="Century Gothic" w:eastAsia="Century Gothic" w:hAnsi="Century Gothic" w:cs="Century Gothic"/>
          <w:lang w:val="en-GB"/>
        </w:rPr>
        <w:t xml:space="preserve">my tenure as Chair, </w:t>
      </w:r>
      <w:r w:rsidR="003A32D2">
        <w:rPr>
          <w:rFonts w:ascii="Century Gothic" w:eastAsia="Century Gothic" w:hAnsi="Century Gothic" w:cs="Century Gothic"/>
          <w:lang w:val="en-GB"/>
        </w:rPr>
        <w:t xml:space="preserve">NHRIs </w:t>
      </w:r>
      <w:r w:rsidR="001C1932">
        <w:rPr>
          <w:rFonts w:ascii="Century Gothic" w:eastAsia="Century Gothic" w:hAnsi="Century Gothic" w:cs="Century Gothic"/>
          <w:lang w:val="en-GB"/>
        </w:rPr>
        <w:t xml:space="preserve">now have </w:t>
      </w:r>
      <w:r w:rsidR="00EF4BD3">
        <w:rPr>
          <w:rFonts w:ascii="Century Gothic" w:eastAsia="Century Gothic" w:hAnsi="Century Gothic" w:cs="Century Gothic"/>
          <w:lang w:val="en-GB"/>
        </w:rPr>
        <w:t xml:space="preserve">the </w:t>
      </w:r>
      <w:r>
        <w:rPr>
          <w:rFonts w:ascii="Century Gothic" w:eastAsia="Century Gothic" w:hAnsi="Century Gothic" w:cs="Century Gothic"/>
          <w:lang w:val="en-GB"/>
        </w:rPr>
        <w:t>opportunity</w:t>
      </w:r>
      <w:r w:rsidR="00EF4BD3">
        <w:rPr>
          <w:rFonts w:ascii="Century Gothic" w:eastAsia="Century Gothic" w:hAnsi="Century Gothic" w:cs="Century Gothic"/>
          <w:lang w:val="en-GB"/>
        </w:rPr>
        <w:t xml:space="preserve"> of making a statement at</w:t>
      </w:r>
      <w:r w:rsidR="001C1932">
        <w:rPr>
          <w:rFonts w:ascii="Century Gothic" w:eastAsia="Century Gothic" w:hAnsi="Century Gothic" w:cs="Century Gothic"/>
          <w:lang w:val="en-GB"/>
        </w:rPr>
        <w:t xml:space="preserve"> the </w:t>
      </w:r>
      <w:r w:rsidR="00EF4BD3">
        <w:rPr>
          <w:rFonts w:ascii="Century Gothic" w:eastAsia="Century Gothic" w:hAnsi="Century Gothic" w:cs="Century Gothic"/>
          <w:lang w:val="en-GB"/>
        </w:rPr>
        <w:t xml:space="preserve">commencement of the </w:t>
      </w:r>
      <w:r w:rsidR="001C1932">
        <w:rPr>
          <w:rFonts w:ascii="Century Gothic" w:eastAsia="Century Gothic" w:hAnsi="Century Gothic" w:cs="Century Gothic"/>
          <w:lang w:val="en-GB"/>
        </w:rPr>
        <w:t xml:space="preserve">dialogue. </w:t>
      </w:r>
      <w:r w:rsidR="00C54F99">
        <w:rPr>
          <w:rFonts w:ascii="Century Gothic" w:eastAsia="Century Gothic" w:hAnsi="Century Gothic" w:cs="Century Gothic"/>
          <w:lang w:val="en-GB"/>
        </w:rPr>
        <w:t xml:space="preserve"> </w:t>
      </w:r>
    </w:p>
    <w:p w:rsidR="00B52AFF" w:rsidRDefault="00B52AFF" w:rsidP="001C3438">
      <w:pPr>
        <w:jc w:val="both"/>
        <w:rPr>
          <w:rFonts w:ascii="Century Gothic" w:eastAsia="Century Gothic" w:hAnsi="Century Gothic" w:cs="Century Gothic"/>
          <w:lang w:val="en-GB"/>
        </w:rPr>
      </w:pPr>
      <w:r>
        <w:rPr>
          <w:rFonts w:ascii="Century Gothic" w:eastAsia="Century Gothic" w:hAnsi="Century Gothic" w:cs="Century Gothic"/>
          <w:lang w:val="en-GB"/>
        </w:rPr>
        <w:t>The Committee continues to issue joint statements with other bodies.</w:t>
      </w:r>
    </w:p>
    <w:p w:rsidR="001C3438" w:rsidRPr="006011AD" w:rsidRDefault="001C3438" w:rsidP="001C3438">
      <w:pPr>
        <w:jc w:val="both"/>
        <w:rPr>
          <w:rFonts w:ascii="Century Gothic" w:eastAsia="Century Gothic" w:hAnsi="Century Gothic" w:cs="Century Gothic"/>
          <w:b/>
          <w:lang w:val="en-GB"/>
        </w:rPr>
      </w:pPr>
      <w:r w:rsidRPr="006011AD">
        <w:rPr>
          <w:rFonts w:ascii="Century Gothic" w:eastAsia="Century Gothic" w:hAnsi="Century Gothic" w:cs="Century Gothic"/>
          <w:b/>
          <w:lang w:val="en-GB"/>
        </w:rPr>
        <w:lastRenderedPageBreak/>
        <w:t>9. How do you see the CEDAW Committee strengthening the domestic and international environment for holding business/private actors responsible for violations under the Convention?</w:t>
      </w:r>
    </w:p>
    <w:p w:rsidR="002B5AA9" w:rsidRDefault="00EE785D" w:rsidP="001C3438">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The Committee continues to engage </w:t>
      </w:r>
      <w:r w:rsidR="00F11F72">
        <w:rPr>
          <w:rFonts w:ascii="Century Gothic" w:eastAsia="Century Gothic" w:hAnsi="Century Gothic" w:cs="Century Gothic"/>
          <w:lang w:val="en-GB"/>
        </w:rPr>
        <w:t xml:space="preserve">states parties in the constructive dialogues </w:t>
      </w:r>
      <w:r>
        <w:rPr>
          <w:rFonts w:ascii="Century Gothic" w:eastAsia="Century Gothic" w:hAnsi="Century Gothic" w:cs="Century Gothic"/>
          <w:lang w:val="en-GB"/>
        </w:rPr>
        <w:t>with</w:t>
      </w:r>
      <w:r w:rsidR="00F11F72">
        <w:rPr>
          <w:rFonts w:ascii="Century Gothic" w:eastAsia="Century Gothic" w:hAnsi="Century Gothic" w:cs="Century Gothic"/>
          <w:lang w:val="en-GB"/>
        </w:rPr>
        <w:t>in the framework of the</w:t>
      </w:r>
      <w:r>
        <w:rPr>
          <w:rFonts w:ascii="Century Gothic" w:eastAsia="Century Gothic" w:hAnsi="Century Gothic" w:cs="Century Gothic"/>
          <w:lang w:val="en-GB"/>
        </w:rPr>
        <w:t xml:space="preserve"> </w:t>
      </w:r>
      <w:r w:rsidRPr="00305A45">
        <w:rPr>
          <w:rFonts w:ascii="Century Gothic" w:eastAsia="Century Gothic" w:hAnsi="Century Gothic" w:cs="Century Gothic"/>
          <w:i/>
          <w:lang w:val="en-GB"/>
        </w:rPr>
        <w:t>UN Guiding Principles on Human Rights and Business</w:t>
      </w:r>
      <w:r>
        <w:rPr>
          <w:rFonts w:ascii="Century Gothic" w:eastAsia="Century Gothic" w:hAnsi="Century Gothic" w:cs="Century Gothic"/>
          <w:lang w:val="en-GB"/>
        </w:rPr>
        <w:t xml:space="preserve"> </w:t>
      </w:r>
      <w:r w:rsidR="00F11F72">
        <w:rPr>
          <w:rFonts w:ascii="Century Gothic" w:eastAsia="Century Gothic" w:hAnsi="Century Gothic" w:cs="Century Gothic"/>
          <w:lang w:val="en-GB"/>
        </w:rPr>
        <w:t>w</w:t>
      </w:r>
      <w:r w:rsidRPr="00EE785D">
        <w:rPr>
          <w:rFonts w:ascii="Century Gothic" w:hAnsi="Century Gothic"/>
        </w:rPr>
        <w:t>hich applies to all states</w:t>
      </w:r>
      <w:r w:rsidR="00305A45">
        <w:rPr>
          <w:rFonts w:ascii="Century Gothic" w:hAnsi="Century Gothic"/>
        </w:rPr>
        <w:t>,</w:t>
      </w:r>
      <w:r w:rsidRPr="00EE785D">
        <w:rPr>
          <w:rFonts w:ascii="Century Gothic" w:hAnsi="Century Gothic"/>
        </w:rPr>
        <w:t xml:space="preserve"> business enterprises, transnational irrespective of </w:t>
      </w:r>
      <w:r w:rsidR="00305A45">
        <w:rPr>
          <w:rFonts w:ascii="Century Gothic" w:hAnsi="Century Gothic"/>
        </w:rPr>
        <w:t xml:space="preserve">size, sector, location </w:t>
      </w:r>
      <w:r w:rsidRPr="00EE785D">
        <w:rPr>
          <w:rFonts w:ascii="Century Gothic" w:hAnsi="Century Gothic"/>
        </w:rPr>
        <w:t xml:space="preserve">and structure. Having been part of a </w:t>
      </w:r>
      <w:r w:rsidRPr="00EE785D">
        <w:rPr>
          <w:rFonts w:ascii="Century Gothic" w:hAnsi="Century Gothic" w:cs="Arial"/>
        </w:rPr>
        <w:t xml:space="preserve">Consultation on </w:t>
      </w:r>
      <w:r w:rsidR="00C04506">
        <w:rPr>
          <w:rFonts w:ascii="Century Gothic" w:hAnsi="Century Gothic" w:cs="Arial"/>
        </w:rPr>
        <w:t>a</w:t>
      </w:r>
      <w:r w:rsidRPr="00EE785D">
        <w:rPr>
          <w:rFonts w:ascii="Century Gothic" w:hAnsi="Century Gothic" w:cs="Arial"/>
        </w:rPr>
        <w:t xml:space="preserve"> “Gender Lens to the UN Guiding Principles on Business and Human Rights”</w:t>
      </w:r>
      <w:r w:rsidRPr="00EE785D">
        <w:rPr>
          <w:rFonts w:ascii="Century Gothic" w:hAnsi="Century Gothic"/>
        </w:rPr>
        <w:t xml:space="preserve"> </w:t>
      </w:r>
      <w:r w:rsidR="00C04506">
        <w:rPr>
          <w:rFonts w:ascii="Century Gothic" w:hAnsi="Century Gothic"/>
        </w:rPr>
        <w:t xml:space="preserve">in 2019, </w:t>
      </w:r>
      <w:r w:rsidRPr="00EE785D">
        <w:rPr>
          <w:rFonts w:ascii="Century Gothic" w:hAnsi="Century Gothic"/>
        </w:rPr>
        <w:t>th</w:t>
      </w:r>
      <w:r w:rsidR="005A529C">
        <w:rPr>
          <w:rFonts w:ascii="Century Gothic" w:hAnsi="Century Gothic"/>
        </w:rPr>
        <w:t xml:space="preserve">is </w:t>
      </w:r>
      <w:r w:rsidRPr="00EE785D">
        <w:rPr>
          <w:rFonts w:ascii="Century Gothic" w:hAnsi="Century Gothic"/>
        </w:rPr>
        <w:t xml:space="preserve">assessment examined </w:t>
      </w:r>
      <w:r w:rsidR="004B2CE0">
        <w:rPr>
          <w:rFonts w:ascii="Century Gothic" w:hAnsi="Century Gothic"/>
        </w:rPr>
        <w:t xml:space="preserve">several aspects </w:t>
      </w:r>
      <w:r w:rsidR="008966D0">
        <w:rPr>
          <w:rFonts w:ascii="Century Gothic" w:hAnsi="Century Gothic"/>
        </w:rPr>
        <w:t xml:space="preserve">pertaining to gender sensitive compliance </w:t>
      </w:r>
      <w:r w:rsidR="007D53E4">
        <w:rPr>
          <w:rFonts w:ascii="Century Gothic" w:hAnsi="Century Gothic"/>
        </w:rPr>
        <w:t xml:space="preserve">among business actors. These include </w:t>
      </w:r>
      <w:r w:rsidR="00397603" w:rsidRPr="00EE785D">
        <w:rPr>
          <w:rFonts w:ascii="Century Gothic" w:hAnsi="Century Gothic"/>
          <w:lang w:val="en-GB"/>
        </w:rPr>
        <w:t>gender equality and women's empowerment policies with SDG 5</w:t>
      </w:r>
      <w:r w:rsidR="00397603">
        <w:rPr>
          <w:rFonts w:ascii="Century Gothic" w:hAnsi="Century Gothic"/>
          <w:lang w:val="en-GB"/>
        </w:rPr>
        <w:t xml:space="preserve">, </w:t>
      </w:r>
      <w:r w:rsidR="007D53E4" w:rsidRPr="00EE785D">
        <w:rPr>
          <w:rFonts w:ascii="Century Gothic" w:hAnsi="Century Gothic"/>
        </w:rPr>
        <w:t xml:space="preserve">the legal framework, </w:t>
      </w:r>
      <w:r w:rsidR="007D53E4" w:rsidRPr="00EE785D">
        <w:rPr>
          <w:rFonts w:ascii="Century Gothic" w:hAnsi="Century Gothic"/>
          <w:lang w:val="en-GB"/>
        </w:rPr>
        <w:t xml:space="preserve">procurement,  </w:t>
      </w:r>
      <w:r w:rsidR="007D53E4" w:rsidRPr="00EE785D">
        <w:rPr>
          <w:rFonts w:ascii="Century Gothic" w:hAnsi="Century Gothic"/>
        </w:rPr>
        <w:t>gender-sensitiv</w:t>
      </w:r>
      <w:r w:rsidR="00F035EA">
        <w:rPr>
          <w:rFonts w:ascii="Century Gothic" w:hAnsi="Century Gothic"/>
        </w:rPr>
        <w:t xml:space="preserve">ity and </w:t>
      </w:r>
      <w:r w:rsidR="00F035EA" w:rsidRPr="00EE785D">
        <w:rPr>
          <w:rFonts w:ascii="Century Gothic" w:hAnsi="Century Gothic"/>
        </w:rPr>
        <w:t>responsive</w:t>
      </w:r>
      <w:r w:rsidR="00F035EA">
        <w:rPr>
          <w:rFonts w:ascii="Century Gothic" w:hAnsi="Century Gothic"/>
        </w:rPr>
        <w:t>ness</w:t>
      </w:r>
      <w:r w:rsidR="00F035EA" w:rsidRPr="00EE785D">
        <w:rPr>
          <w:rFonts w:ascii="Century Gothic" w:hAnsi="Century Gothic"/>
        </w:rPr>
        <w:t xml:space="preserve"> </w:t>
      </w:r>
      <w:r w:rsidR="00F035EA">
        <w:rPr>
          <w:rFonts w:ascii="Century Gothic" w:hAnsi="Century Gothic"/>
        </w:rPr>
        <w:t>in the ar</w:t>
      </w:r>
      <w:r w:rsidR="00397603">
        <w:rPr>
          <w:rFonts w:ascii="Century Gothic" w:hAnsi="Century Gothic"/>
        </w:rPr>
        <w:t>e</w:t>
      </w:r>
      <w:r w:rsidR="00F035EA">
        <w:rPr>
          <w:rFonts w:ascii="Century Gothic" w:hAnsi="Century Gothic"/>
        </w:rPr>
        <w:t xml:space="preserve">as of </w:t>
      </w:r>
      <w:r w:rsidR="007D53E4" w:rsidRPr="00EE785D">
        <w:rPr>
          <w:rFonts w:ascii="Century Gothic" w:hAnsi="Century Gothic"/>
        </w:rPr>
        <w:t>trade and investment policies</w:t>
      </w:r>
      <w:r w:rsidR="00397603">
        <w:rPr>
          <w:rFonts w:ascii="Century Gothic" w:hAnsi="Century Gothic"/>
        </w:rPr>
        <w:t>,</w:t>
      </w:r>
      <w:r w:rsidR="007D53E4" w:rsidRPr="00EE785D">
        <w:rPr>
          <w:rFonts w:ascii="Century Gothic" w:hAnsi="Century Gothic"/>
        </w:rPr>
        <w:t xml:space="preserve"> institutions, due diligence</w:t>
      </w:r>
      <w:r w:rsidR="00B22E70">
        <w:rPr>
          <w:rFonts w:ascii="Century Gothic" w:hAnsi="Century Gothic"/>
        </w:rPr>
        <w:t>,</w:t>
      </w:r>
      <w:r w:rsidR="007D53E4" w:rsidRPr="00EE785D">
        <w:rPr>
          <w:rFonts w:ascii="Century Gothic" w:hAnsi="Century Gothic"/>
        </w:rPr>
        <w:t xml:space="preserve"> corporate policy commitments</w:t>
      </w:r>
      <w:r w:rsidR="00DB769A">
        <w:rPr>
          <w:rFonts w:ascii="Century Gothic" w:hAnsi="Century Gothic"/>
        </w:rPr>
        <w:t xml:space="preserve"> and</w:t>
      </w:r>
      <w:r w:rsidR="007D53E4" w:rsidRPr="00EE785D">
        <w:rPr>
          <w:rFonts w:ascii="Century Gothic" w:hAnsi="Century Gothic"/>
        </w:rPr>
        <w:t xml:space="preserve"> </w:t>
      </w:r>
      <w:r w:rsidR="00DB769A">
        <w:rPr>
          <w:rFonts w:ascii="Century Gothic" w:hAnsi="Century Gothic"/>
        </w:rPr>
        <w:t xml:space="preserve">access to justice. These apply to </w:t>
      </w:r>
      <w:r w:rsidR="00B70A24" w:rsidRPr="00EE785D">
        <w:rPr>
          <w:rFonts w:ascii="Century Gothic" w:hAnsi="Century Gothic"/>
        </w:rPr>
        <w:t>conflict contexts</w:t>
      </w:r>
      <w:r w:rsidR="00B70A24">
        <w:rPr>
          <w:rFonts w:ascii="Century Gothic" w:hAnsi="Century Gothic"/>
        </w:rPr>
        <w:t xml:space="preserve"> </w:t>
      </w:r>
      <w:r w:rsidR="007D53E4" w:rsidRPr="00EE785D">
        <w:rPr>
          <w:rFonts w:ascii="Century Gothic" w:hAnsi="Century Gothic"/>
        </w:rPr>
        <w:t>as well</w:t>
      </w:r>
      <w:r w:rsidR="00B22E70">
        <w:rPr>
          <w:rFonts w:ascii="Century Gothic" w:hAnsi="Century Gothic"/>
        </w:rPr>
        <w:t xml:space="preserve">. </w:t>
      </w:r>
      <w:r w:rsidR="00B22E70" w:rsidRPr="00EE785D">
        <w:rPr>
          <w:rFonts w:ascii="Century Gothic" w:hAnsi="Century Gothic"/>
        </w:rPr>
        <w:t xml:space="preserve">These </w:t>
      </w:r>
      <w:r w:rsidRPr="00EE785D">
        <w:rPr>
          <w:rFonts w:ascii="Century Gothic" w:hAnsi="Century Gothic"/>
        </w:rPr>
        <w:t>will continue to be part of the dialogue and standards in which states will be engaged.</w:t>
      </w:r>
      <w:r w:rsidR="00B22E70">
        <w:rPr>
          <w:rFonts w:ascii="Century Gothic" w:hAnsi="Century Gothic"/>
        </w:rPr>
        <w:t xml:space="preserve"> </w:t>
      </w:r>
      <w:r w:rsidR="002B5AA9">
        <w:rPr>
          <w:rFonts w:ascii="Century Gothic" w:eastAsia="Century Gothic" w:hAnsi="Century Gothic" w:cs="Century Gothic"/>
          <w:lang w:val="en-GB"/>
        </w:rPr>
        <w:t xml:space="preserve">CEDAW </w:t>
      </w:r>
      <w:r w:rsidR="00414704">
        <w:rPr>
          <w:rFonts w:ascii="Century Gothic" w:eastAsia="Century Gothic" w:hAnsi="Century Gothic" w:cs="Century Gothic"/>
          <w:lang w:val="en-GB"/>
        </w:rPr>
        <w:t>now routinely</w:t>
      </w:r>
      <w:r w:rsidR="00E571C2">
        <w:rPr>
          <w:rFonts w:ascii="Century Gothic" w:eastAsia="Century Gothic" w:hAnsi="Century Gothic" w:cs="Century Gothic"/>
          <w:lang w:val="en-GB"/>
        </w:rPr>
        <w:t xml:space="preserve"> questions </w:t>
      </w:r>
      <w:r w:rsidR="003739B5">
        <w:rPr>
          <w:rFonts w:ascii="Century Gothic" w:eastAsia="Century Gothic" w:hAnsi="Century Gothic" w:cs="Century Gothic"/>
          <w:lang w:val="en-GB"/>
        </w:rPr>
        <w:t xml:space="preserve">States parties under Article </w:t>
      </w:r>
      <w:r w:rsidR="00EF12D9">
        <w:rPr>
          <w:rFonts w:ascii="Century Gothic" w:eastAsia="Century Gothic" w:hAnsi="Century Gothic" w:cs="Century Gothic"/>
          <w:lang w:val="en-GB"/>
        </w:rPr>
        <w:t>13 on their extraterritorial responsibilities</w:t>
      </w:r>
      <w:r w:rsidR="00B23088">
        <w:rPr>
          <w:rFonts w:ascii="Century Gothic" w:eastAsia="Century Gothic" w:hAnsi="Century Gothic" w:cs="Century Gothic"/>
          <w:lang w:val="en-GB"/>
        </w:rPr>
        <w:t xml:space="preserve"> and how their financial policies affect women</w:t>
      </w:r>
      <w:r w:rsidR="001C0622">
        <w:rPr>
          <w:rFonts w:ascii="Century Gothic" w:eastAsia="Century Gothic" w:hAnsi="Century Gothic" w:cs="Century Gothic"/>
          <w:lang w:val="en-GB"/>
        </w:rPr>
        <w:t xml:space="preserve">. </w:t>
      </w:r>
    </w:p>
    <w:p w:rsidR="008A38A6" w:rsidRPr="006011AD" w:rsidRDefault="001C3438" w:rsidP="001C3438">
      <w:pPr>
        <w:jc w:val="both"/>
        <w:rPr>
          <w:rFonts w:ascii="Century Gothic" w:eastAsia="Century Gothic" w:hAnsi="Century Gothic" w:cs="Century Gothic"/>
          <w:b/>
          <w:lang w:val="en-GB"/>
        </w:rPr>
      </w:pPr>
      <w:r w:rsidRPr="006011AD">
        <w:rPr>
          <w:rFonts w:ascii="Century Gothic" w:eastAsia="Century Gothic" w:hAnsi="Century Gothic" w:cs="Century Gothic"/>
          <w:b/>
          <w:lang w:val="en-GB"/>
        </w:rPr>
        <w:t>10. How do you see the CEDAW Committee and the review process contributing to the delivery of global commitments on gender equality, including under the 2030 Agenda for Sustainable Development?</w:t>
      </w:r>
    </w:p>
    <w:p w:rsidR="00D5503A" w:rsidRDefault="00306FEE" w:rsidP="002A1572">
      <w:pPr>
        <w:jc w:val="both"/>
        <w:rPr>
          <w:rFonts w:ascii="Century Gothic" w:eastAsia="Century Gothic" w:hAnsi="Century Gothic" w:cs="Century Gothic"/>
          <w:lang w:val="en-GB"/>
        </w:rPr>
      </w:pPr>
      <w:r>
        <w:rPr>
          <w:rFonts w:ascii="Century Gothic" w:eastAsia="Century Gothic" w:hAnsi="Century Gothic" w:cs="Century Gothic"/>
          <w:lang w:val="en-GB"/>
        </w:rPr>
        <w:t xml:space="preserve">The Committee will continue to implement the measures in the Chairs Common vision </w:t>
      </w:r>
      <w:r w:rsidR="00216EC7">
        <w:rPr>
          <w:rFonts w:ascii="Century Gothic" w:eastAsia="Century Gothic" w:hAnsi="Century Gothic" w:cs="Century Gothic"/>
          <w:lang w:val="en-GB"/>
        </w:rPr>
        <w:t>which were adopted while I was during my current tenure as Chair of the Ch</w:t>
      </w:r>
      <w:r w:rsidR="004E4B63">
        <w:rPr>
          <w:rFonts w:ascii="Century Gothic" w:eastAsia="Century Gothic" w:hAnsi="Century Gothic" w:cs="Century Gothic"/>
          <w:lang w:val="en-GB"/>
        </w:rPr>
        <w:t>a</w:t>
      </w:r>
      <w:r w:rsidR="00216EC7">
        <w:rPr>
          <w:rFonts w:ascii="Century Gothic" w:eastAsia="Century Gothic" w:hAnsi="Century Gothic" w:cs="Century Gothic"/>
          <w:lang w:val="en-GB"/>
        </w:rPr>
        <w:t xml:space="preserve">irs of the treaty bodies. </w:t>
      </w:r>
      <w:r w:rsidR="004E4B63">
        <w:rPr>
          <w:rFonts w:ascii="Century Gothic" w:eastAsia="Century Gothic" w:hAnsi="Century Gothic" w:cs="Century Gothic"/>
          <w:lang w:val="en-GB"/>
        </w:rPr>
        <w:t xml:space="preserve">These include </w:t>
      </w:r>
      <w:r w:rsidR="006002D1">
        <w:rPr>
          <w:rFonts w:ascii="Century Gothic" w:eastAsia="Century Gothic" w:hAnsi="Century Gothic" w:cs="Century Gothic"/>
          <w:lang w:val="en-GB"/>
        </w:rPr>
        <w:t xml:space="preserve">the simplified reporting procedure, a continuous review of working methods to reduce overlap, </w:t>
      </w:r>
      <w:r w:rsidR="00915CDA">
        <w:rPr>
          <w:rFonts w:ascii="Century Gothic" w:eastAsia="Century Gothic" w:hAnsi="Century Gothic" w:cs="Century Gothic"/>
          <w:lang w:val="en-GB"/>
        </w:rPr>
        <w:t xml:space="preserve">more precise and actionable formulation of concluding observations, </w:t>
      </w:r>
      <w:r w:rsidR="00D37152">
        <w:rPr>
          <w:rFonts w:ascii="Century Gothic" w:eastAsia="Century Gothic" w:hAnsi="Century Gothic" w:cs="Century Gothic"/>
          <w:lang w:val="en-GB"/>
        </w:rPr>
        <w:t>str</w:t>
      </w:r>
      <w:r w:rsidR="00915CDA">
        <w:rPr>
          <w:rFonts w:ascii="Century Gothic" w:eastAsia="Century Gothic" w:hAnsi="Century Gothic" w:cs="Century Gothic"/>
          <w:lang w:val="en-GB"/>
        </w:rPr>
        <w:t>e</w:t>
      </w:r>
      <w:r w:rsidR="00D37152">
        <w:rPr>
          <w:rFonts w:ascii="Century Gothic" w:eastAsia="Century Gothic" w:hAnsi="Century Gothic" w:cs="Century Gothic"/>
          <w:lang w:val="en-GB"/>
        </w:rPr>
        <w:t>ngthened cooperation with other treaty bodies</w:t>
      </w:r>
      <w:r w:rsidR="002217C2">
        <w:rPr>
          <w:rFonts w:ascii="Century Gothic" w:eastAsia="Century Gothic" w:hAnsi="Century Gothic" w:cs="Century Gothic"/>
          <w:lang w:val="en-GB"/>
        </w:rPr>
        <w:t>,</w:t>
      </w:r>
      <w:r w:rsidR="00D37152">
        <w:rPr>
          <w:rFonts w:ascii="Century Gothic" w:eastAsia="Century Gothic" w:hAnsi="Century Gothic" w:cs="Century Gothic"/>
          <w:lang w:val="en-GB"/>
        </w:rPr>
        <w:t xml:space="preserve"> regional mechanisms</w:t>
      </w:r>
      <w:r w:rsidR="002217C2">
        <w:rPr>
          <w:rFonts w:ascii="Century Gothic" w:eastAsia="Century Gothic" w:hAnsi="Century Gothic" w:cs="Century Gothic"/>
          <w:lang w:val="en-GB"/>
        </w:rPr>
        <w:t xml:space="preserve"> and stakeholders</w:t>
      </w:r>
      <w:r w:rsidR="009C761A">
        <w:rPr>
          <w:rFonts w:ascii="Century Gothic" w:eastAsia="Century Gothic" w:hAnsi="Century Gothic" w:cs="Century Gothic"/>
          <w:lang w:val="en-GB"/>
        </w:rPr>
        <w:t>, to deliver comprehensively on the global commitments to gender equality</w:t>
      </w:r>
      <w:r w:rsidR="002217C2">
        <w:rPr>
          <w:rFonts w:ascii="Century Gothic" w:eastAsia="Century Gothic" w:hAnsi="Century Gothic" w:cs="Century Gothic"/>
          <w:lang w:val="en-GB"/>
        </w:rPr>
        <w:t>.</w:t>
      </w:r>
    </w:p>
    <w:p w:rsidR="002A1572" w:rsidRPr="001C3438" w:rsidRDefault="002F2030" w:rsidP="002A1572">
      <w:pPr>
        <w:jc w:val="both"/>
        <w:rPr>
          <w:lang w:val="en-GB"/>
        </w:rPr>
      </w:pPr>
      <w:r>
        <w:rPr>
          <w:rFonts w:ascii="Century Gothic" w:eastAsia="Century Gothic" w:hAnsi="Century Gothic" w:cs="Century Gothic"/>
          <w:lang w:val="en-GB"/>
        </w:rPr>
        <w:t xml:space="preserve">The Committee has a </w:t>
      </w:r>
      <w:r w:rsidR="00E571C2">
        <w:rPr>
          <w:rFonts w:ascii="Century Gothic" w:eastAsia="Century Gothic" w:hAnsi="Century Gothic" w:cs="Century Gothic"/>
          <w:lang w:val="en-GB"/>
        </w:rPr>
        <w:t>Wor</w:t>
      </w:r>
      <w:r>
        <w:rPr>
          <w:rFonts w:ascii="Century Gothic" w:eastAsia="Century Gothic" w:hAnsi="Century Gothic" w:cs="Century Gothic"/>
          <w:lang w:val="en-GB"/>
        </w:rPr>
        <w:t>k</w:t>
      </w:r>
      <w:r w:rsidR="00E571C2">
        <w:rPr>
          <w:rFonts w:ascii="Century Gothic" w:eastAsia="Century Gothic" w:hAnsi="Century Gothic" w:cs="Century Gothic"/>
          <w:lang w:val="en-GB"/>
        </w:rPr>
        <w:t>ing Group on SDGs</w:t>
      </w:r>
      <w:r w:rsidR="000B7EFB" w:rsidRPr="000B7EFB">
        <w:rPr>
          <w:rFonts w:ascii="Century Gothic" w:hAnsi="Century Gothic"/>
        </w:rPr>
        <w:t xml:space="preserve"> </w:t>
      </w:r>
      <w:r w:rsidR="00CA78D7">
        <w:rPr>
          <w:rFonts w:ascii="Century Gothic" w:hAnsi="Century Gothic"/>
        </w:rPr>
        <w:t>through which</w:t>
      </w:r>
      <w:r w:rsidR="00E02E00">
        <w:rPr>
          <w:rFonts w:ascii="Century Gothic" w:hAnsi="Century Gothic"/>
        </w:rPr>
        <w:t xml:space="preserve"> </w:t>
      </w:r>
      <w:r w:rsidR="00CA78D7">
        <w:rPr>
          <w:rFonts w:ascii="Century Gothic" w:hAnsi="Century Gothic"/>
        </w:rPr>
        <w:t xml:space="preserve">it </w:t>
      </w:r>
      <w:r w:rsidR="000B7EFB" w:rsidRPr="00414704">
        <w:rPr>
          <w:rFonts w:ascii="Century Gothic" w:hAnsi="Century Gothic"/>
        </w:rPr>
        <w:t>take</w:t>
      </w:r>
      <w:r w:rsidR="007B3F39">
        <w:rPr>
          <w:rFonts w:ascii="Century Gothic" w:hAnsi="Century Gothic"/>
        </w:rPr>
        <w:t xml:space="preserve">s </w:t>
      </w:r>
      <w:r w:rsidR="000B7EFB" w:rsidRPr="00414704">
        <w:rPr>
          <w:rFonts w:ascii="Century Gothic" w:hAnsi="Century Gothic"/>
        </w:rPr>
        <w:t>concrete steps to promote the S</w:t>
      </w:r>
      <w:r w:rsidR="00E02881">
        <w:rPr>
          <w:rFonts w:ascii="Century Gothic" w:hAnsi="Century Gothic"/>
        </w:rPr>
        <w:t>DGs</w:t>
      </w:r>
      <w:r w:rsidR="000B7EFB">
        <w:rPr>
          <w:rFonts w:ascii="Century Gothic" w:eastAsia="Century Gothic" w:hAnsi="Century Gothic" w:cs="Century Gothic"/>
          <w:lang w:val="en-GB"/>
        </w:rPr>
        <w:t xml:space="preserve">. </w:t>
      </w:r>
      <w:r w:rsidR="007B3F39" w:rsidRPr="00414704">
        <w:rPr>
          <w:rFonts w:ascii="Century Gothic" w:hAnsi="Century Gothic"/>
        </w:rPr>
        <w:t>I</w:t>
      </w:r>
      <w:r w:rsidR="00E02881">
        <w:rPr>
          <w:rFonts w:ascii="Century Gothic" w:hAnsi="Century Gothic"/>
        </w:rPr>
        <w:t>t will</w:t>
      </w:r>
      <w:r w:rsidR="007B3F39" w:rsidRPr="00414704">
        <w:rPr>
          <w:rFonts w:ascii="Century Gothic" w:hAnsi="Century Gothic"/>
        </w:rPr>
        <w:t xml:space="preserve"> continu</w:t>
      </w:r>
      <w:r w:rsidR="00E02881">
        <w:rPr>
          <w:rFonts w:ascii="Century Gothic" w:hAnsi="Century Gothic"/>
        </w:rPr>
        <w:t>e t</w:t>
      </w:r>
      <w:r w:rsidR="007B3F39" w:rsidRPr="00414704">
        <w:rPr>
          <w:rFonts w:ascii="Century Gothic" w:hAnsi="Century Gothic"/>
        </w:rPr>
        <w:t>o</w:t>
      </w:r>
      <w:r w:rsidR="00E05494">
        <w:rPr>
          <w:rFonts w:ascii="Century Gothic" w:hAnsi="Century Gothic"/>
        </w:rPr>
        <w:t xml:space="preserve"> </w:t>
      </w:r>
      <w:r w:rsidR="007B3F39" w:rsidRPr="00414704">
        <w:rPr>
          <w:rFonts w:ascii="Century Gothic" w:hAnsi="Century Gothic"/>
        </w:rPr>
        <w:t>encourag</w:t>
      </w:r>
      <w:r w:rsidR="00E05494">
        <w:rPr>
          <w:rFonts w:ascii="Century Gothic" w:hAnsi="Century Gothic"/>
        </w:rPr>
        <w:t xml:space="preserve">e </w:t>
      </w:r>
      <w:r w:rsidR="007B3F39" w:rsidRPr="00414704">
        <w:rPr>
          <w:rFonts w:ascii="Century Gothic" w:hAnsi="Century Gothic"/>
        </w:rPr>
        <w:t xml:space="preserve">States parties to report on measures taken to achieve the targets set by the SDGs, </w:t>
      </w:r>
      <w:r w:rsidR="00E05494">
        <w:rPr>
          <w:rFonts w:ascii="Century Gothic" w:hAnsi="Century Gothic"/>
        </w:rPr>
        <w:t>and it</w:t>
      </w:r>
      <w:r w:rsidR="007B3F39" w:rsidRPr="00414704">
        <w:rPr>
          <w:rFonts w:ascii="Century Gothic" w:hAnsi="Century Gothic"/>
        </w:rPr>
        <w:t xml:space="preserve"> has revised its reporting guidelines to integrate the SDGs in order to ensure systematic reporting by States parties.</w:t>
      </w:r>
      <w:r w:rsidR="00E571C2">
        <w:rPr>
          <w:rFonts w:ascii="Century Gothic" w:eastAsia="Century Gothic" w:hAnsi="Century Gothic" w:cs="Century Gothic"/>
          <w:lang w:val="en-GB"/>
        </w:rPr>
        <w:t xml:space="preserve"> </w:t>
      </w:r>
      <w:r w:rsidR="00E05494">
        <w:rPr>
          <w:rFonts w:ascii="Century Gothic" w:eastAsia="Century Gothic" w:hAnsi="Century Gothic" w:cs="Century Gothic"/>
          <w:lang w:val="en-GB"/>
        </w:rPr>
        <w:t xml:space="preserve">Concluding Observations </w:t>
      </w:r>
      <w:r w:rsidR="001458BC">
        <w:rPr>
          <w:rFonts w:ascii="Century Gothic" w:eastAsia="Century Gothic" w:hAnsi="Century Gothic" w:cs="Century Gothic"/>
          <w:lang w:val="en-GB"/>
        </w:rPr>
        <w:t xml:space="preserve">currently incorporate </w:t>
      </w:r>
      <w:r w:rsidR="002A1572">
        <w:rPr>
          <w:rFonts w:ascii="Century Gothic" w:eastAsia="Century Gothic" w:hAnsi="Century Gothic" w:cs="Century Gothic"/>
          <w:lang w:val="en-GB"/>
        </w:rPr>
        <w:t xml:space="preserve">SDG targets </w:t>
      </w:r>
      <w:r w:rsidR="005147BB">
        <w:rPr>
          <w:rFonts w:ascii="Century Gothic" w:eastAsia="Century Gothic" w:hAnsi="Century Gothic" w:cs="Century Gothic"/>
          <w:lang w:val="en-GB"/>
        </w:rPr>
        <w:t xml:space="preserve">aligned </w:t>
      </w:r>
      <w:r w:rsidR="00E571C2">
        <w:rPr>
          <w:rFonts w:ascii="Century Gothic" w:eastAsia="Century Gothic" w:hAnsi="Century Gothic" w:cs="Century Gothic"/>
          <w:lang w:val="en-GB"/>
        </w:rPr>
        <w:t xml:space="preserve">with </w:t>
      </w:r>
      <w:r w:rsidR="00A95DDE">
        <w:rPr>
          <w:rFonts w:ascii="Century Gothic" w:eastAsia="Century Gothic" w:hAnsi="Century Gothic" w:cs="Century Gothic"/>
          <w:lang w:val="en-GB"/>
        </w:rPr>
        <w:t xml:space="preserve">the articles of the </w:t>
      </w:r>
      <w:r w:rsidR="00E571C2">
        <w:rPr>
          <w:rFonts w:ascii="Century Gothic" w:eastAsia="Century Gothic" w:hAnsi="Century Gothic" w:cs="Century Gothic"/>
          <w:lang w:val="en-GB"/>
        </w:rPr>
        <w:t>C</w:t>
      </w:r>
      <w:r w:rsidR="00A95DDE">
        <w:rPr>
          <w:rFonts w:ascii="Century Gothic" w:eastAsia="Century Gothic" w:hAnsi="Century Gothic" w:cs="Century Gothic"/>
          <w:lang w:val="en-GB"/>
        </w:rPr>
        <w:t>onvention</w:t>
      </w:r>
      <w:r w:rsidR="002A1572">
        <w:rPr>
          <w:rFonts w:ascii="Century Gothic" w:eastAsia="Century Gothic" w:hAnsi="Century Gothic" w:cs="Century Gothic"/>
          <w:lang w:val="en-GB"/>
        </w:rPr>
        <w:t>.</w:t>
      </w:r>
      <w:r w:rsidR="00A95DDE">
        <w:rPr>
          <w:rFonts w:ascii="Century Gothic" w:eastAsia="Century Gothic" w:hAnsi="Century Gothic" w:cs="Century Gothic"/>
          <w:lang w:val="en-GB"/>
        </w:rPr>
        <w:t xml:space="preserve"> </w:t>
      </w:r>
    </w:p>
    <w:p w:rsidR="00414704" w:rsidRPr="001C3438" w:rsidRDefault="00414704" w:rsidP="001C3438">
      <w:pPr>
        <w:jc w:val="both"/>
        <w:rPr>
          <w:lang w:val="en-GB"/>
        </w:rPr>
      </w:pPr>
    </w:p>
    <w:sectPr w:rsidR="00414704" w:rsidRPr="001C3438" w:rsidSect="009B21E5">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15" w:rsidRDefault="008F2415" w:rsidP="00714BE2">
      <w:pPr>
        <w:spacing w:after="0" w:line="240" w:lineRule="auto"/>
      </w:pPr>
      <w:r>
        <w:separator/>
      </w:r>
    </w:p>
  </w:endnote>
  <w:endnote w:type="continuationSeparator" w:id="0">
    <w:p w:rsidR="008F2415" w:rsidRDefault="008F2415" w:rsidP="00714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585133"/>
      <w:docPartObj>
        <w:docPartGallery w:val="Page Numbers (Bottom of Page)"/>
        <w:docPartUnique/>
      </w:docPartObj>
    </w:sdtPr>
    <w:sdtEndPr>
      <w:rPr>
        <w:noProof/>
      </w:rPr>
    </w:sdtEndPr>
    <w:sdtContent>
      <w:p w:rsidR="004E4B63" w:rsidRDefault="004E4B63">
        <w:pPr>
          <w:pStyle w:val="Footer"/>
          <w:jc w:val="right"/>
        </w:pPr>
        <w:fldSimple w:instr=" PAGE   \* MERGEFORMAT ">
          <w:r w:rsidR="00293309">
            <w:rPr>
              <w:noProof/>
            </w:rPr>
            <w:t>5</w:t>
          </w:r>
        </w:fldSimple>
      </w:p>
    </w:sdtContent>
  </w:sdt>
  <w:p w:rsidR="004E4B63" w:rsidRDefault="004E4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15" w:rsidRDefault="008F2415" w:rsidP="00714BE2">
      <w:pPr>
        <w:spacing w:after="0" w:line="240" w:lineRule="auto"/>
      </w:pPr>
      <w:r>
        <w:separator/>
      </w:r>
    </w:p>
  </w:footnote>
  <w:footnote w:type="continuationSeparator" w:id="0">
    <w:p w:rsidR="008F2415" w:rsidRDefault="008F2415" w:rsidP="00714B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E74"/>
    <w:multiLevelType w:val="hybridMultilevel"/>
    <w:tmpl w:val="B936D7B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C3438"/>
    <w:rsid w:val="00073D1A"/>
    <w:rsid w:val="000B7EFB"/>
    <w:rsid w:val="001458BC"/>
    <w:rsid w:val="001524F0"/>
    <w:rsid w:val="00166F32"/>
    <w:rsid w:val="00181DED"/>
    <w:rsid w:val="001945C8"/>
    <w:rsid w:val="001A57FB"/>
    <w:rsid w:val="001A6F63"/>
    <w:rsid w:val="001C0622"/>
    <w:rsid w:val="001C0BB6"/>
    <w:rsid w:val="001C1932"/>
    <w:rsid w:val="001C2B35"/>
    <w:rsid w:val="001C3438"/>
    <w:rsid w:val="001C66F1"/>
    <w:rsid w:val="001E665A"/>
    <w:rsid w:val="00216EC7"/>
    <w:rsid w:val="002217C2"/>
    <w:rsid w:val="00291859"/>
    <w:rsid w:val="00293309"/>
    <w:rsid w:val="002A1572"/>
    <w:rsid w:val="002B5AA9"/>
    <w:rsid w:val="002F2030"/>
    <w:rsid w:val="002F638B"/>
    <w:rsid w:val="002F7F3C"/>
    <w:rsid w:val="00300E39"/>
    <w:rsid w:val="00305A45"/>
    <w:rsid w:val="00306FEE"/>
    <w:rsid w:val="003161C1"/>
    <w:rsid w:val="00332DDF"/>
    <w:rsid w:val="003343AC"/>
    <w:rsid w:val="0034408F"/>
    <w:rsid w:val="00347DA0"/>
    <w:rsid w:val="00351ED6"/>
    <w:rsid w:val="0036713D"/>
    <w:rsid w:val="003739B5"/>
    <w:rsid w:val="00397603"/>
    <w:rsid w:val="003A32D2"/>
    <w:rsid w:val="003C6E1E"/>
    <w:rsid w:val="00414704"/>
    <w:rsid w:val="0043256C"/>
    <w:rsid w:val="0048723C"/>
    <w:rsid w:val="00494E11"/>
    <w:rsid w:val="004B2CE0"/>
    <w:rsid w:val="004C44C3"/>
    <w:rsid w:val="004E39B9"/>
    <w:rsid w:val="004E4B63"/>
    <w:rsid w:val="004F055B"/>
    <w:rsid w:val="00510D50"/>
    <w:rsid w:val="005147BB"/>
    <w:rsid w:val="005426D1"/>
    <w:rsid w:val="00571EFB"/>
    <w:rsid w:val="00574068"/>
    <w:rsid w:val="00591B9E"/>
    <w:rsid w:val="005A529C"/>
    <w:rsid w:val="006002D1"/>
    <w:rsid w:val="006011AD"/>
    <w:rsid w:val="00632674"/>
    <w:rsid w:val="00696131"/>
    <w:rsid w:val="006966BB"/>
    <w:rsid w:val="006C0140"/>
    <w:rsid w:val="006C27BB"/>
    <w:rsid w:val="006D0064"/>
    <w:rsid w:val="00714BE2"/>
    <w:rsid w:val="007225A9"/>
    <w:rsid w:val="0072309F"/>
    <w:rsid w:val="00771033"/>
    <w:rsid w:val="007B35B7"/>
    <w:rsid w:val="007B3F39"/>
    <w:rsid w:val="007D53E4"/>
    <w:rsid w:val="007E67C4"/>
    <w:rsid w:val="007F0351"/>
    <w:rsid w:val="00817A33"/>
    <w:rsid w:val="00847D74"/>
    <w:rsid w:val="008816F5"/>
    <w:rsid w:val="008966D0"/>
    <w:rsid w:val="008A38A6"/>
    <w:rsid w:val="008B3896"/>
    <w:rsid w:val="008B4AD1"/>
    <w:rsid w:val="008C5AAA"/>
    <w:rsid w:val="008F168F"/>
    <w:rsid w:val="008F2415"/>
    <w:rsid w:val="00915CDA"/>
    <w:rsid w:val="00981E62"/>
    <w:rsid w:val="009A4898"/>
    <w:rsid w:val="009B216B"/>
    <w:rsid w:val="009B21E5"/>
    <w:rsid w:val="009B75A6"/>
    <w:rsid w:val="009C761A"/>
    <w:rsid w:val="00A0467A"/>
    <w:rsid w:val="00A12991"/>
    <w:rsid w:val="00A13D33"/>
    <w:rsid w:val="00A17EBB"/>
    <w:rsid w:val="00A204D1"/>
    <w:rsid w:val="00A54B64"/>
    <w:rsid w:val="00A86899"/>
    <w:rsid w:val="00A95DDE"/>
    <w:rsid w:val="00A96B26"/>
    <w:rsid w:val="00AA19E6"/>
    <w:rsid w:val="00B06C3F"/>
    <w:rsid w:val="00B22E70"/>
    <w:rsid w:val="00B23088"/>
    <w:rsid w:val="00B3139B"/>
    <w:rsid w:val="00B357A5"/>
    <w:rsid w:val="00B52AFF"/>
    <w:rsid w:val="00B70A24"/>
    <w:rsid w:val="00B824E7"/>
    <w:rsid w:val="00BC44B0"/>
    <w:rsid w:val="00C04506"/>
    <w:rsid w:val="00C54F99"/>
    <w:rsid w:val="00CA78D7"/>
    <w:rsid w:val="00CB2C38"/>
    <w:rsid w:val="00D37152"/>
    <w:rsid w:val="00D5503A"/>
    <w:rsid w:val="00D73EA7"/>
    <w:rsid w:val="00D96B01"/>
    <w:rsid w:val="00DA7D1D"/>
    <w:rsid w:val="00DB769A"/>
    <w:rsid w:val="00E004E2"/>
    <w:rsid w:val="00E02881"/>
    <w:rsid w:val="00E02E00"/>
    <w:rsid w:val="00E05494"/>
    <w:rsid w:val="00E571C2"/>
    <w:rsid w:val="00E57F81"/>
    <w:rsid w:val="00E93C1A"/>
    <w:rsid w:val="00EA6142"/>
    <w:rsid w:val="00EB3727"/>
    <w:rsid w:val="00ED217B"/>
    <w:rsid w:val="00EE785D"/>
    <w:rsid w:val="00EF12D9"/>
    <w:rsid w:val="00EF4BD3"/>
    <w:rsid w:val="00F035EA"/>
    <w:rsid w:val="00F04373"/>
    <w:rsid w:val="00F11F72"/>
    <w:rsid w:val="00F160FF"/>
    <w:rsid w:val="00F52589"/>
    <w:rsid w:val="00FB58F7"/>
    <w:rsid w:val="00FD4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38"/>
    <w:pPr>
      <w:spacing w:after="160" w:line="259" w:lineRule="auto"/>
    </w:pPr>
    <w:rPr>
      <w:lang w:val="da-DK"/>
    </w:rPr>
  </w:style>
  <w:style w:type="paragraph" w:styleId="Heading1">
    <w:name w:val="heading 1"/>
    <w:basedOn w:val="Normal"/>
    <w:next w:val="Normal"/>
    <w:link w:val="Heading1Char"/>
    <w:uiPriority w:val="9"/>
    <w:qFormat/>
    <w:rsid w:val="001C3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3438"/>
    <w:pPr>
      <w:keepNext/>
      <w:keepLines/>
      <w:spacing w:before="40" w:after="0"/>
      <w:jc w:val="both"/>
      <w:outlineLvl w:val="1"/>
    </w:pPr>
    <w:rPr>
      <w:rFonts w:ascii="Century Gothic" w:eastAsiaTheme="majorEastAsia" w:hAnsi="Century Gothic" w:cstheme="majorBidi"/>
      <w:b/>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438"/>
    <w:rPr>
      <w:rFonts w:asciiTheme="majorHAnsi" w:eastAsiaTheme="majorEastAsia" w:hAnsiTheme="majorHAnsi" w:cstheme="majorBidi"/>
      <w:color w:val="365F91" w:themeColor="accent1" w:themeShade="BF"/>
      <w:sz w:val="32"/>
      <w:szCs w:val="32"/>
      <w:lang w:val="da-DK"/>
    </w:rPr>
  </w:style>
  <w:style w:type="character" w:customStyle="1" w:styleId="Heading2Char">
    <w:name w:val="Heading 2 Char"/>
    <w:basedOn w:val="DefaultParagraphFont"/>
    <w:link w:val="Heading2"/>
    <w:uiPriority w:val="9"/>
    <w:rsid w:val="001C3438"/>
    <w:rPr>
      <w:rFonts w:ascii="Century Gothic" w:eastAsiaTheme="majorEastAsia" w:hAnsi="Century Gothic" w:cstheme="majorBidi"/>
      <w:b/>
      <w:color w:val="365F91" w:themeColor="accent1" w:themeShade="BF"/>
      <w:sz w:val="26"/>
      <w:szCs w:val="26"/>
      <w:lang w:val="en-GB"/>
    </w:rPr>
  </w:style>
  <w:style w:type="character" w:styleId="Hyperlink">
    <w:name w:val="Hyperlink"/>
    <w:basedOn w:val="DefaultParagraphFont"/>
    <w:uiPriority w:val="99"/>
    <w:unhideWhenUsed/>
    <w:rsid w:val="001C3438"/>
    <w:rPr>
      <w:color w:val="0000FF" w:themeColor="hyperlink"/>
      <w:u w:val="single"/>
    </w:rPr>
  </w:style>
  <w:style w:type="paragraph" w:styleId="Subtitle">
    <w:name w:val="Subtitle"/>
    <w:basedOn w:val="Normal"/>
    <w:next w:val="Normal"/>
    <w:link w:val="SubtitleChar"/>
    <w:uiPriority w:val="11"/>
    <w:qFormat/>
    <w:rsid w:val="001C34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3438"/>
    <w:rPr>
      <w:rFonts w:asciiTheme="majorHAnsi" w:eastAsiaTheme="majorEastAsia" w:hAnsiTheme="majorHAnsi" w:cstheme="majorBidi"/>
      <w:i/>
      <w:iCs/>
      <w:color w:val="4F81BD" w:themeColor="accent1"/>
      <w:spacing w:val="15"/>
      <w:sz w:val="24"/>
      <w:szCs w:val="24"/>
      <w:lang w:val="da-DK"/>
    </w:rPr>
  </w:style>
  <w:style w:type="table" w:styleId="TableGrid">
    <w:name w:val="Table Grid"/>
    <w:basedOn w:val="TableNormal"/>
    <w:uiPriority w:val="39"/>
    <w:rsid w:val="001C3438"/>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38"/>
    <w:rPr>
      <w:rFonts w:ascii="Tahoma" w:hAnsi="Tahoma" w:cs="Tahoma"/>
      <w:sz w:val="16"/>
      <w:szCs w:val="16"/>
      <w:lang w:val="da-DK"/>
    </w:rPr>
  </w:style>
  <w:style w:type="paragraph" w:styleId="ListParagraph">
    <w:name w:val="List Paragraph"/>
    <w:aliases w:val="Box Text"/>
    <w:basedOn w:val="Normal"/>
    <w:uiPriority w:val="34"/>
    <w:qFormat/>
    <w:rsid w:val="001C3438"/>
    <w:pPr>
      <w:ind w:left="720"/>
      <w:contextualSpacing/>
    </w:pPr>
  </w:style>
  <w:style w:type="paragraph" w:styleId="Header">
    <w:name w:val="header"/>
    <w:basedOn w:val="Normal"/>
    <w:link w:val="HeaderChar"/>
    <w:uiPriority w:val="99"/>
    <w:unhideWhenUsed/>
    <w:rsid w:val="00714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E2"/>
    <w:rPr>
      <w:lang w:val="da-DK"/>
    </w:rPr>
  </w:style>
  <w:style w:type="paragraph" w:styleId="Footer">
    <w:name w:val="footer"/>
    <w:basedOn w:val="Normal"/>
    <w:link w:val="FooterChar"/>
    <w:uiPriority w:val="99"/>
    <w:unhideWhenUsed/>
    <w:rsid w:val="00714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E2"/>
    <w:rPr>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38"/>
    <w:pPr>
      <w:spacing w:after="160" w:line="259" w:lineRule="auto"/>
    </w:pPr>
    <w:rPr>
      <w:lang w:val="da-DK"/>
    </w:rPr>
  </w:style>
  <w:style w:type="paragraph" w:styleId="Heading1">
    <w:name w:val="heading 1"/>
    <w:basedOn w:val="Normal"/>
    <w:next w:val="Normal"/>
    <w:link w:val="Heading1Char"/>
    <w:uiPriority w:val="9"/>
    <w:qFormat/>
    <w:rsid w:val="001C3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3438"/>
    <w:pPr>
      <w:keepNext/>
      <w:keepLines/>
      <w:spacing w:before="40" w:after="0"/>
      <w:jc w:val="both"/>
      <w:outlineLvl w:val="1"/>
    </w:pPr>
    <w:rPr>
      <w:rFonts w:ascii="Century Gothic" w:eastAsiaTheme="majorEastAsia" w:hAnsi="Century Gothic" w:cstheme="majorBidi"/>
      <w:b/>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438"/>
    <w:rPr>
      <w:rFonts w:asciiTheme="majorHAnsi" w:eastAsiaTheme="majorEastAsia" w:hAnsiTheme="majorHAnsi" w:cstheme="majorBidi"/>
      <w:color w:val="365F91" w:themeColor="accent1" w:themeShade="BF"/>
      <w:sz w:val="32"/>
      <w:szCs w:val="32"/>
      <w:lang w:val="da-DK"/>
    </w:rPr>
  </w:style>
  <w:style w:type="character" w:customStyle="1" w:styleId="Heading2Char">
    <w:name w:val="Heading 2 Char"/>
    <w:basedOn w:val="DefaultParagraphFont"/>
    <w:link w:val="Heading2"/>
    <w:uiPriority w:val="9"/>
    <w:rsid w:val="001C3438"/>
    <w:rPr>
      <w:rFonts w:ascii="Century Gothic" w:eastAsiaTheme="majorEastAsia" w:hAnsi="Century Gothic" w:cstheme="majorBidi"/>
      <w:b/>
      <w:color w:val="365F91" w:themeColor="accent1" w:themeShade="BF"/>
      <w:sz w:val="26"/>
      <w:szCs w:val="26"/>
      <w:lang w:val="en-GB"/>
    </w:rPr>
  </w:style>
  <w:style w:type="character" w:styleId="Hyperlink">
    <w:name w:val="Hyperlink"/>
    <w:basedOn w:val="DefaultParagraphFont"/>
    <w:uiPriority w:val="99"/>
    <w:unhideWhenUsed/>
    <w:rsid w:val="001C3438"/>
    <w:rPr>
      <w:color w:val="0000FF" w:themeColor="hyperlink"/>
      <w:u w:val="single"/>
    </w:rPr>
  </w:style>
  <w:style w:type="paragraph" w:styleId="Subtitle">
    <w:name w:val="Subtitle"/>
    <w:basedOn w:val="Normal"/>
    <w:next w:val="Normal"/>
    <w:link w:val="SubtitleChar"/>
    <w:uiPriority w:val="11"/>
    <w:qFormat/>
    <w:rsid w:val="001C34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3438"/>
    <w:rPr>
      <w:rFonts w:asciiTheme="majorHAnsi" w:eastAsiaTheme="majorEastAsia" w:hAnsiTheme="majorHAnsi" w:cstheme="majorBidi"/>
      <w:i/>
      <w:iCs/>
      <w:color w:val="4F81BD" w:themeColor="accent1"/>
      <w:spacing w:val="15"/>
      <w:sz w:val="24"/>
      <w:szCs w:val="24"/>
      <w:lang w:val="da-DK"/>
    </w:rPr>
  </w:style>
  <w:style w:type="table" w:styleId="TableGrid">
    <w:name w:val="Table Grid"/>
    <w:basedOn w:val="TableNormal"/>
    <w:uiPriority w:val="39"/>
    <w:rsid w:val="001C3438"/>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38"/>
    <w:rPr>
      <w:rFonts w:ascii="Tahoma" w:hAnsi="Tahoma" w:cs="Tahoma"/>
      <w:sz w:val="16"/>
      <w:szCs w:val="16"/>
      <w:lang w:val="da-DK"/>
    </w:rPr>
  </w:style>
  <w:style w:type="paragraph" w:styleId="ListParagraph">
    <w:name w:val="List Paragraph"/>
    <w:basedOn w:val="Normal"/>
    <w:uiPriority w:val="34"/>
    <w:qFormat/>
    <w:rsid w:val="001C3438"/>
    <w:pPr>
      <w:ind w:left="720"/>
      <w:contextualSpacing/>
    </w:pPr>
  </w:style>
  <w:style w:type="paragraph" w:styleId="Header">
    <w:name w:val="header"/>
    <w:basedOn w:val="Normal"/>
    <w:link w:val="HeaderChar"/>
    <w:uiPriority w:val="99"/>
    <w:unhideWhenUsed/>
    <w:rsid w:val="00714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E2"/>
    <w:rPr>
      <w:lang w:val="da-DK"/>
    </w:rPr>
  </w:style>
  <w:style w:type="paragraph" w:styleId="Footer">
    <w:name w:val="footer"/>
    <w:basedOn w:val="Normal"/>
    <w:link w:val="FooterChar"/>
    <w:uiPriority w:val="99"/>
    <w:unhideWhenUsed/>
    <w:rsid w:val="00714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E2"/>
    <w:rPr>
      <w:lang w:val="da-DK"/>
    </w:rPr>
  </w:style>
</w:styles>
</file>

<file path=word/webSettings.xml><?xml version="1.0" encoding="utf-8"?>
<w:webSettings xmlns:r="http://schemas.openxmlformats.org/officeDocument/2006/relationships" xmlns:w="http://schemas.openxmlformats.org/wordprocessingml/2006/main">
  <w:divs>
    <w:div w:id="9006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belections.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IWRAW APAC</dc:creator>
  <cp:lastModifiedBy>HILARY</cp:lastModifiedBy>
  <cp:revision>17</cp:revision>
  <dcterms:created xsi:type="dcterms:W3CDTF">2020-05-07T10:33:00Z</dcterms:created>
  <dcterms:modified xsi:type="dcterms:W3CDTF">2020-05-25T21:20:00Z</dcterms:modified>
</cp:coreProperties>
</file>