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5F22" w14:textId="77777777" w:rsidR="00BE643C" w:rsidRDefault="00BE643C">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638" w:type="dxa"/>
        <w:tblBorders>
          <w:top w:val="nil"/>
          <w:left w:val="nil"/>
          <w:bottom w:val="nil"/>
          <w:right w:val="nil"/>
          <w:insideH w:val="nil"/>
          <w:insideV w:val="nil"/>
        </w:tblBorders>
        <w:tblLayout w:type="fixed"/>
        <w:tblLook w:val="0400" w:firstRow="0" w:lastRow="0" w:firstColumn="0" w:lastColumn="0" w:noHBand="0" w:noVBand="1"/>
      </w:tblPr>
      <w:tblGrid>
        <w:gridCol w:w="1226"/>
        <w:gridCol w:w="7186"/>
        <w:gridCol w:w="1226"/>
      </w:tblGrid>
      <w:tr w:rsidR="00BE643C" w14:paraId="363B9993" w14:textId="77777777">
        <w:trPr>
          <w:trHeight w:val="1561"/>
        </w:trPr>
        <w:tc>
          <w:tcPr>
            <w:tcW w:w="1226" w:type="dxa"/>
          </w:tcPr>
          <w:p w14:paraId="29864A55" w14:textId="77777777" w:rsidR="00BE643C" w:rsidRDefault="00BE643C">
            <w:pPr>
              <w:pStyle w:val="Heading1"/>
              <w:jc w:val="center"/>
              <w:outlineLvl w:val="0"/>
              <w:rPr>
                <w:rFonts w:ascii="Century Gothic" w:eastAsia="Century Gothic" w:hAnsi="Century Gothic" w:cs="Century Gothic"/>
                <w:b/>
                <w:sz w:val="22"/>
                <w:szCs w:val="22"/>
              </w:rPr>
            </w:pPr>
          </w:p>
        </w:tc>
        <w:tc>
          <w:tcPr>
            <w:tcW w:w="7186" w:type="dxa"/>
            <w:vAlign w:val="center"/>
          </w:tcPr>
          <w:p w14:paraId="1FDE7473" w14:textId="77777777" w:rsidR="00BE643C" w:rsidRDefault="00484667">
            <w:pPr>
              <w:jc w:val="center"/>
              <w:rPr>
                <w:rFonts w:ascii="Century Gothic" w:eastAsia="Century Gothic" w:hAnsi="Century Gothic" w:cs="Century Gothic"/>
                <w:b/>
              </w:rPr>
            </w:pPr>
            <w:r>
              <w:rPr>
                <w:noProof/>
              </w:rPr>
              <w:drawing>
                <wp:inline distT="0" distB="0" distL="0" distR="0" wp14:anchorId="5034790A" wp14:editId="081464F4">
                  <wp:extent cx="4426576" cy="1562321"/>
                  <wp:effectExtent l="0" t="0" r="0" b="0"/>
                  <wp:docPr id="20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426576" cy="1562321"/>
                          </a:xfrm>
                          <a:prstGeom prst="rect">
                            <a:avLst/>
                          </a:prstGeom>
                          <a:ln/>
                        </pic:spPr>
                      </pic:pic>
                    </a:graphicData>
                  </a:graphic>
                </wp:inline>
              </w:drawing>
            </w:r>
          </w:p>
        </w:tc>
        <w:tc>
          <w:tcPr>
            <w:tcW w:w="1226" w:type="dxa"/>
            <w:vAlign w:val="center"/>
          </w:tcPr>
          <w:p w14:paraId="342623E3" w14:textId="77777777" w:rsidR="00BE643C" w:rsidRDefault="00BE643C">
            <w:pPr>
              <w:pStyle w:val="Heading1"/>
              <w:jc w:val="center"/>
              <w:outlineLvl w:val="0"/>
              <w:rPr>
                <w:rFonts w:ascii="Century Gothic" w:eastAsia="Century Gothic" w:hAnsi="Century Gothic" w:cs="Century Gothic"/>
                <w:b/>
                <w:sz w:val="22"/>
                <w:szCs w:val="22"/>
              </w:rPr>
            </w:pPr>
          </w:p>
        </w:tc>
      </w:tr>
    </w:tbl>
    <w:p w14:paraId="277F7BA3" w14:textId="77777777" w:rsidR="00BE643C" w:rsidRDefault="00484667">
      <w:pPr>
        <w:pStyle w:val="Heading1"/>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Elections 2022</w:t>
      </w:r>
    </w:p>
    <w:p w14:paraId="60B6F0E2" w14:textId="77777777" w:rsidR="00BE643C" w:rsidRDefault="00484667">
      <w:pPr>
        <w:pStyle w:val="Heading1"/>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Committee on the Rights of Persons with Disabilities (CRPD) </w:t>
      </w:r>
    </w:p>
    <w:p w14:paraId="6543F1AE" w14:textId="77777777" w:rsidR="00BE643C" w:rsidRDefault="00484667">
      <w:pPr>
        <w:pStyle w:val="Heading1"/>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Committee on the Elimination of Discrimination Against Women (CEDAW)</w:t>
      </w:r>
    </w:p>
    <w:p w14:paraId="7A9B8968" w14:textId="77777777" w:rsidR="00BE643C" w:rsidRDefault="00484667">
      <w:pPr>
        <w:pStyle w:val="Heading1"/>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Human Rights Committee (</w:t>
      </w:r>
      <w:proofErr w:type="spellStart"/>
      <w:r>
        <w:rPr>
          <w:rFonts w:ascii="Century Gothic" w:eastAsia="Century Gothic" w:hAnsi="Century Gothic" w:cs="Century Gothic"/>
          <w:b/>
          <w:sz w:val="24"/>
          <w:szCs w:val="24"/>
        </w:rPr>
        <w:t>HRCttee</w:t>
      </w:r>
      <w:proofErr w:type="spellEnd"/>
      <w:r>
        <w:rPr>
          <w:rFonts w:ascii="Century Gothic" w:eastAsia="Century Gothic" w:hAnsi="Century Gothic" w:cs="Century Gothic"/>
          <w:b/>
          <w:sz w:val="24"/>
          <w:szCs w:val="24"/>
        </w:rPr>
        <w:t>)</w:t>
      </w:r>
    </w:p>
    <w:p w14:paraId="3BF35BE2" w14:textId="77777777" w:rsidR="00BE643C" w:rsidRDefault="00484667">
      <w:pPr>
        <w:pStyle w:val="Heading1"/>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Committee on the Rights of the Child (CRC)</w:t>
      </w:r>
    </w:p>
    <w:p w14:paraId="0218C5BF" w14:textId="77777777" w:rsidR="00BE643C" w:rsidRDefault="00484667">
      <w:pPr>
        <w:pStyle w:val="Heading1"/>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Committee on Economic, Social and Cultural Rights (CESCR)</w:t>
      </w:r>
    </w:p>
    <w:p w14:paraId="0B66DF4C" w14:textId="77777777" w:rsidR="00BE643C" w:rsidRDefault="00484667">
      <w:pPr>
        <w:pStyle w:val="Heading1"/>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Subcommittee on Prevention of Torture (SPT)</w:t>
      </w:r>
    </w:p>
    <w:p w14:paraId="04910EDA" w14:textId="77777777" w:rsidR="00BE643C" w:rsidRDefault="00BE643C">
      <w:pPr>
        <w:pStyle w:val="Subtitle"/>
        <w:spacing w:after="120"/>
        <w:jc w:val="center"/>
        <w:rPr>
          <w:rFonts w:ascii="Century Gothic" w:eastAsia="Century Gothic" w:hAnsi="Century Gothic" w:cs="Century Gothic"/>
        </w:rPr>
      </w:pPr>
    </w:p>
    <w:p w14:paraId="4BF37A0E" w14:textId="77777777" w:rsidR="00BE643C" w:rsidRDefault="00484667">
      <w:pPr>
        <w:pStyle w:val="Subtitle"/>
        <w:jc w:val="center"/>
        <w:rPr>
          <w:rFonts w:ascii="Century Gothic" w:eastAsia="Century Gothic" w:hAnsi="Century Gothic" w:cs="Century Gothic"/>
        </w:rPr>
      </w:pPr>
      <w:r>
        <w:rPr>
          <w:rFonts w:ascii="Century Gothic" w:eastAsia="Century Gothic" w:hAnsi="Century Gothic" w:cs="Century Gothic"/>
        </w:rPr>
        <w:t>Questionnaire for candidates</w:t>
      </w:r>
    </w:p>
    <w:p w14:paraId="569E56DC"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Six UN Treaty Bodies (Committee on the Rights of Persons with Disabilities (CRPD), Committee on the Elimination of Discrimination Against Women (CEDAW), Human Rights Committee (</w:t>
      </w:r>
      <w:proofErr w:type="spellStart"/>
      <w:r>
        <w:rPr>
          <w:rFonts w:ascii="Century Gothic" w:eastAsia="Century Gothic" w:hAnsi="Century Gothic" w:cs="Century Gothic"/>
        </w:rPr>
        <w:t>HRCttee</w:t>
      </w:r>
      <w:proofErr w:type="spellEnd"/>
      <w:r>
        <w:rPr>
          <w:rFonts w:ascii="Century Gothic" w:eastAsia="Century Gothic" w:hAnsi="Century Gothic" w:cs="Century Gothic"/>
        </w:rPr>
        <w:t>), Committee on the Rights of the Child (CRC), Committee on Economic, Social and Cultural Rights (CESCR) and Subcommittee on Prevention of Torture (SPT)) will have elections organised in 2022.</w:t>
      </w:r>
    </w:p>
    <w:p w14:paraId="13771ED3" w14:textId="79385757" w:rsidR="00BE643C" w:rsidRDefault="00484667">
      <w:pPr>
        <w:jc w:val="both"/>
        <w:rPr>
          <w:rFonts w:ascii="Century Gothic" w:eastAsia="Century Gothic" w:hAnsi="Century Gothic" w:cs="Century Gothic"/>
        </w:rPr>
      </w:pPr>
      <w:r>
        <w:rPr>
          <w:rFonts w:ascii="Century Gothic" w:eastAsia="Century Gothic" w:hAnsi="Century Gothic" w:cs="Century Gothic"/>
        </w:rPr>
        <w:t>In order to strengthen the treaty bodies, the International Disability Alliance, Child Rights Connect, IWRAW Asia</w:t>
      </w:r>
      <w:r w:rsidR="00CA7127">
        <w:rPr>
          <w:rFonts w:ascii="Century Gothic" w:eastAsia="Century Gothic" w:hAnsi="Century Gothic" w:cs="Century Gothic"/>
        </w:rPr>
        <w:t xml:space="preserve"> </w:t>
      </w:r>
      <w:r>
        <w:rPr>
          <w:rFonts w:ascii="Century Gothic" w:eastAsia="Century Gothic" w:hAnsi="Century Gothic" w:cs="Century Gothic"/>
        </w:rPr>
        <w:t>Pacific, the Centre for Civil and Political Rights</w:t>
      </w:r>
      <w:r w:rsidR="00476874">
        <w:rPr>
          <w:rFonts w:ascii="Century Gothic" w:eastAsia="Century Gothic" w:hAnsi="Century Gothic" w:cs="Century Gothic"/>
        </w:rPr>
        <w:t>,</w:t>
      </w:r>
      <w:r>
        <w:rPr>
          <w:rFonts w:ascii="Century Gothic" w:eastAsia="Century Gothic" w:hAnsi="Century Gothic" w:cs="Century Gothic"/>
        </w:rPr>
        <w:t xml:space="preserve"> and the Global Initiative For Economic, Social And Cultural Rights – as part of </w:t>
      </w:r>
      <w:hyperlink r:id="rId6">
        <w:r>
          <w:rPr>
            <w:rFonts w:ascii="Century Gothic" w:eastAsia="Century Gothic" w:hAnsi="Century Gothic" w:cs="Century Gothic"/>
            <w:color w:val="0563C1"/>
            <w:u w:val="single"/>
          </w:rPr>
          <w:t>TB-Net</w:t>
        </w:r>
      </w:hyperlink>
      <w:r>
        <w:rPr>
          <w:rFonts w:ascii="Century Gothic" w:eastAsia="Century Gothic" w:hAnsi="Century Gothic" w:cs="Century Gothic"/>
        </w:rPr>
        <w:t xml:space="preserve">, the NGO network on the UN Treaty Bodies – seek to promote quality, independence and diversity of treaty body membership through transparent and participatory nomination and elections processes. </w:t>
      </w:r>
    </w:p>
    <w:p w14:paraId="5BE64384"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 xml:space="preserve">This questionnaire, which is sent to all nominated candidates and is based on the criteria set forth in the relevant treaties and in the General Assembly Resolution 68/268, will enable all States and other stakeholders to better understand the skills, </w:t>
      </w:r>
      <w:proofErr w:type="gramStart"/>
      <w:r>
        <w:rPr>
          <w:rFonts w:ascii="Century Gothic" w:eastAsia="Century Gothic" w:hAnsi="Century Gothic" w:cs="Century Gothic"/>
        </w:rPr>
        <w:t>experiences</w:t>
      </w:r>
      <w:proofErr w:type="gramEnd"/>
      <w:r>
        <w:rPr>
          <w:rFonts w:ascii="Century Gothic" w:eastAsia="Century Gothic" w:hAnsi="Century Gothic" w:cs="Century Gothic"/>
        </w:rPr>
        <w:t xml:space="preserve"> and motivation of running candidates to CRPD, CEDAW, </w:t>
      </w:r>
      <w:proofErr w:type="spellStart"/>
      <w:r>
        <w:rPr>
          <w:rFonts w:ascii="Century Gothic" w:eastAsia="Century Gothic" w:hAnsi="Century Gothic" w:cs="Century Gothic"/>
        </w:rPr>
        <w:t>HRCttee</w:t>
      </w:r>
      <w:proofErr w:type="spellEnd"/>
      <w:r>
        <w:rPr>
          <w:rFonts w:ascii="Century Gothic" w:eastAsia="Century Gothic" w:hAnsi="Century Gothic" w:cs="Century Gothic"/>
        </w:rPr>
        <w:t xml:space="preserve">, CRC and CESCR in advance of the elections. </w:t>
      </w:r>
    </w:p>
    <w:p w14:paraId="2BB90801"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 xml:space="preserve">The written responses to the questionnaires will be made available on the website </w:t>
      </w:r>
      <w:hyperlink r:id="rId7">
        <w:r>
          <w:rPr>
            <w:rFonts w:ascii="Century Gothic" w:eastAsia="Century Gothic" w:hAnsi="Century Gothic" w:cs="Century Gothic"/>
            <w:color w:val="0563C1"/>
            <w:u w:val="single"/>
          </w:rPr>
          <w:t>www.untbelections.org</w:t>
        </w:r>
      </w:hyperlink>
      <w:r>
        <w:rPr>
          <w:rFonts w:ascii="Century Gothic" w:eastAsia="Century Gothic" w:hAnsi="Century Gothic" w:cs="Century Gothic"/>
        </w:rPr>
        <w:t xml:space="preserve">, while the video responses will be shared on a dedicated </w:t>
      </w:r>
      <w:hyperlink r:id="rId8">
        <w:r>
          <w:rPr>
            <w:rFonts w:ascii="Century Gothic" w:eastAsia="Century Gothic" w:hAnsi="Century Gothic" w:cs="Century Gothic"/>
            <w:color w:val="0563C1"/>
            <w:u w:val="single"/>
          </w:rPr>
          <w:t>YouTube page</w:t>
        </w:r>
      </w:hyperlink>
      <w:r>
        <w:rPr>
          <w:rFonts w:ascii="Century Gothic" w:eastAsia="Century Gothic" w:hAnsi="Century Gothic" w:cs="Century Gothic"/>
        </w:rPr>
        <w:t xml:space="preserve">. </w:t>
      </w:r>
    </w:p>
    <w:p w14:paraId="7474DB29" w14:textId="77777777" w:rsidR="00BE643C" w:rsidRDefault="00484667">
      <w:pPr>
        <w:jc w:val="both"/>
        <w:rPr>
          <w:rFonts w:ascii="Century Gothic" w:eastAsia="Century Gothic" w:hAnsi="Century Gothic" w:cs="Century Gothic"/>
          <w:i/>
        </w:rPr>
      </w:pPr>
      <w:r>
        <w:rPr>
          <w:rFonts w:ascii="Century Gothic" w:eastAsia="Century Gothic" w:hAnsi="Century Gothic" w:cs="Century Gothic"/>
          <w:i/>
        </w:rPr>
        <w:t>This initiative does not imply that we support or oppose any individual candidates.</w:t>
      </w:r>
    </w:p>
    <w:p w14:paraId="4208BB11" w14:textId="77777777" w:rsidR="00BE643C" w:rsidRDefault="00BE643C">
      <w:pPr>
        <w:jc w:val="both"/>
        <w:rPr>
          <w:rFonts w:ascii="Century Gothic" w:eastAsia="Century Gothic" w:hAnsi="Century Gothic" w:cs="Century Gothic"/>
        </w:rPr>
      </w:pPr>
    </w:p>
    <w:p w14:paraId="63FD48BA" w14:textId="77777777" w:rsidR="00BE643C" w:rsidRDefault="00484667">
      <w:pPr>
        <w:pStyle w:val="Heading2"/>
        <w:pBdr>
          <w:bottom w:val="single" w:sz="4" w:space="1" w:color="000000"/>
        </w:pBdr>
        <w:rPr>
          <w:sz w:val="24"/>
          <w:szCs w:val="24"/>
        </w:rPr>
      </w:pPr>
      <w:r>
        <w:rPr>
          <w:sz w:val="24"/>
          <w:szCs w:val="24"/>
        </w:rPr>
        <w:lastRenderedPageBreak/>
        <w:t xml:space="preserve">Questions for all treaty bodies candidates </w:t>
      </w:r>
    </w:p>
    <w:p w14:paraId="4E40E1D6" w14:textId="77777777" w:rsidR="00C23F00" w:rsidRDefault="00C23F00" w:rsidP="00C23F00">
      <w:pPr>
        <w:jc w:val="both"/>
        <w:rPr>
          <w:rFonts w:ascii="Century Gothic" w:eastAsia="Century Gothic" w:hAnsi="Century Gothic" w:cs="Century Gothic"/>
        </w:rPr>
      </w:pPr>
    </w:p>
    <w:p w14:paraId="2A24A6C9" w14:textId="371A2328" w:rsidR="00C23F00" w:rsidRDefault="00C23F00" w:rsidP="00C23F00">
      <w:pPr>
        <w:jc w:val="both"/>
        <w:rPr>
          <w:rFonts w:ascii="Century Gothic" w:eastAsia="Century Gothic" w:hAnsi="Century Gothic" w:cs="Century Gothic"/>
        </w:rPr>
      </w:pPr>
      <w:r>
        <w:rPr>
          <w:rFonts w:ascii="Century Gothic" w:eastAsia="Century Gothic" w:hAnsi="Century Gothic" w:cs="Century Gothic"/>
        </w:rPr>
        <w:t xml:space="preserve">1. Name: </w:t>
      </w:r>
      <w:r w:rsidR="0012130D" w:rsidRPr="006B7DD1">
        <w:rPr>
          <w:rFonts w:ascii="Century Gothic" w:eastAsia="Century Gothic" w:hAnsi="Century Gothic" w:cs="Century Gothic"/>
          <w:b/>
          <w:bCs/>
        </w:rPr>
        <w:t>Ana Peláez Narváez</w:t>
      </w:r>
    </w:p>
    <w:p w14:paraId="5B1F30E7" w14:textId="77777777" w:rsidR="00C23F00" w:rsidRDefault="00C23F00" w:rsidP="00C23F00">
      <w:pPr>
        <w:jc w:val="both"/>
      </w:pPr>
    </w:p>
    <w:p w14:paraId="56A3FD7C" w14:textId="6B687CCE" w:rsidR="00C23F00" w:rsidRDefault="00C23F00" w:rsidP="00C23F00">
      <w:pPr>
        <w:jc w:val="both"/>
        <w:rPr>
          <w:rFonts w:ascii="Century Gothic" w:eastAsia="Century Gothic" w:hAnsi="Century Gothic" w:cs="Century Gothic"/>
        </w:rPr>
      </w:pPr>
      <w:r>
        <w:rPr>
          <w:rFonts w:ascii="Century Gothic" w:eastAsia="Century Gothic" w:hAnsi="Century Gothic" w:cs="Century Gothic"/>
        </w:rPr>
        <w:t>2. Nationality:</w:t>
      </w:r>
      <w:r w:rsidR="0012130D">
        <w:rPr>
          <w:rFonts w:ascii="Century Gothic" w:eastAsia="Century Gothic" w:hAnsi="Century Gothic" w:cs="Century Gothic"/>
        </w:rPr>
        <w:t xml:space="preserve"> </w:t>
      </w:r>
      <w:r w:rsidR="0012130D" w:rsidRPr="006B7DD1">
        <w:rPr>
          <w:rFonts w:ascii="Century Gothic" w:eastAsia="Century Gothic" w:hAnsi="Century Gothic" w:cs="Century Gothic"/>
          <w:b/>
          <w:bCs/>
        </w:rPr>
        <w:t>Spanish</w:t>
      </w:r>
    </w:p>
    <w:p w14:paraId="6C4069A4" w14:textId="77777777" w:rsidR="00C23F00" w:rsidRDefault="00C23F00" w:rsidP="00C23F00">
      <w:pPr>
        <w:jc w:val="both"/>
      </w:pPr>
    </w:p>
    <w:p w14:paraId="7E21B27C" w14:textId="77777777" w:rsidR="00C23F00" w:rsidRDefault="00C23F00" w:rsidP="00C23F00">
      <w:pPr>
        <w:jc w:val="both"/>
        <w:rPr>
          <w:rFonts w:ascii="Century Gothic" w:eastAsia="Century Gothic" w:hAnsi="Century Gothic" w:cs="Century Gothic"/>
        </w:rPr>
      </w:pPr>
      <w:r>
        <w:rPr>
          <w:rFonts w:ascii="Century Gothic" w:eastAsia="Century Gothic" w:hAnsi="Century Gothic" w:cs="Century Gothic"/>
        </w:rPr>
        <w:t>3. Current position:</w:t>
      </w:r>
    </w:p>
    <w:p w14:paraId="6DC92D44" w14:textId="77777777" w:rsidR="00C23F00" w:rsidRDefault="00C23F00" w:rsidP="00C23F00">
      <w:pPr>
        <w:jc w:val="both"/>
      </w:pPr>
    </w:p>
    <w:p w14:paraId="59DA6B09" w14:textId="77777777" w:rsidR="00C23F00" w:rsidRPr="006B7DD1" w:rsidRDefault="00C23F00" w:rsidP="00C23F00">
      <w:pPr>
        <w:jc w:val="both"/>
        <w:rPr>
          <w:rFonts w:ascii="Century Gothic" w:eastAsia="Century Gothic" w:hAnsi="Century Gothic" w:cs="Century Gothic"/>
          <w:b/>
          <w:bCs/>
        </w:rPr>
      </w:pPr>
      <w:r w:rsidRPr="006B7DD1">
        <w:rPr>
          <w:rFonts w:ascii="Century Gothic" w:eastAsia="Century Gothic" w:hAnsi="Century Gothic" w:cs="Century Gothic"/>
          <w:b/>
          <w:bCs/>
        </w:rPr>
        <w:t>- Expert on the Committee for the Elimination of Discrimination against Women (2019-2022) and Vice-Chair of the committee for the period 2021-2022.</w:t>
      </w:r>
    </w:p>
    <w:p w14:paraId="2B491050" w14:textId="77777777" w:rsidR="00C23F00" w:rsidRPr="006B7DD1" w:rsidRDefault="00C23F00" w:rsidP="00C23F00">
      <w:pPr>
        <w:jc w:val="both"/>
        <w:rPr>
          <w:rFonts w:ascii="Century Gothic" w:eastAsia="Century Gothic" w:hAnsi="Century Gothic" w:cs="Century Gothic"/>
          <w:b/>
          <w:bCs/>
        </w:rPr>
      </w:pPr>
      <w:r w:rsidRPr="006B7DD1">
        <w:rPr>
          <w:rFonts w:ascii="Century Gothic" w:eastAsia="Century Gothic" w:hAnsi="Century Gothic" w:cs="Century Gothic"/>
          <w:b/>
          <w:bCs/>
        </w:rPr>
        <w:t xml:space="preserve">- Executive Vice-President at CERMI Women’s Foundation (the umbrella organisation for women with disabilities in Spain). </w:t>
      </w:r>
    </w:p>
    <w:p w14:paraId="2D0390F3" w14:textId="77777777" w:rsidR="00C23F00" w:rsidRPr="006B7DD1" w:rsidRDefault="00C23F00" w:rsidP="00C23F00">
      <w:pPr>
        <w:jc w:val="both"/>
        <w:rPr>
          <w:rFonts w:ascii="Century Gothic" w:eastAsia="Century Gothic" w:hAnsi="Century Gothic" w:cs="Century Gothic"/>
          <w:b/>
          <w:bCs/>
        </w:rPr>
      </w:pPr>
      <w:r w:rsidRPr="006B7DD1">
        <w:rPr>
          <w:rFonts w:ascii="Century Gothic" w:eastAsia="Century Gothic" w:hAnsi="Century Gothic" w:cs="Century Gothic"/>
          <w:b/>
          <w:bCs/>
        </w:rPr>
        <w:t>- ONCE Social Group High Commissioner for Solidarity and International Co-operation.</w:t>
      </w:r>
    </w:p>
    <w:p w14:paraId="7CDC837B" w14:textId="77777777" w:rsidR="00C23F00" w:rsidRPr="006B7DD1" w:rsidRDefault="00C23F00" w:rsidP="00C23F00">
      <w:pPr>
        <w:jc w:val="both"/>
        <w:rPr>
          <w:rFonts w:ascii="Century Gothic" w:eastAsia="Century Gothic" w:hAnsi="Century Gothic" w:cs="Century Gothic"/>
          <w:b/>
          <w:bCs/>
        </w:rPr>
      </w:pPr>
      <w:r w:rsidRPr="006B7DD1">
        <w:rPr>
          <w:rFonts w:ascii="Century Gothic" w:eastAsia="Century Gothic" w:hAnsi="Century Gothic" w:cs="Century Gothic"/>
          <w:b/>
          <w:bCs/>
        </w:rPr>
        <w:t>- Vice-President of the European Disability Forum (EDF) and Chair of its Women’s Committee.</w:t>
      </w:r>
    </w:p>
    <w:p w14:paraId="32ACF148" w14:textId="77777777" w:rsidR="00C23F00" w:rsidRDefault="00C23F00" w:rsidP="00C23F00">
      <w:pPr>
        <w:jc w:val="both"/>
      </w:pPr>
    </w:p>
    <w:p w14:paraId="2FB12AB4" w14:textId="77777777" w:rsidR="00C23F00" w:rsidRDefault="00C23F00" w:rsidP="00C23F00">
      <w:pPr>
        <w:jc w:val="both"/>
        <w:rPr>
          <w:rFonts w:ascii="Century Gothic" w:eastAsia="Century Gothic" w:hAnsi="Century Gothic" w:cs="Century Gothic"/>
        </w:rPr>
      </w:pPr>
      <w:r>
        <w:rPr>
          <w:rFonts w:ascii="Century Gothic" w:eastAsia="Century Gothic" w:hAnsi="Century Gothic" w:cs="Century Gothic"/>
        </w:rPr>
        <w:t>4. Are you currently holding, or have you previously held any position on behalf of, or for, your Government (Executive branch) that may compromise your actual or perceived independence and impartiality? If so, please give details:</w:t>
      </w:r>
    </w:p>
    <w:p w14:paraId="3AC0032C" w14:textId="77777777" w:rsidR="00C23F00" w:rsidRDefault="00C23F00" w:rsidP="00C23F00">
      <w:pPr>
        <w:jc w:val="both"/>
      </w:pPr>
    </w:p>
    <w:p w14:paraId="73468945" w14:textId="77777777" w:rsidR="00C23F00" w:rsidRPr="006B7DD1" w:rsidRDefault="00C23F00" w:rsidP="00C23F00">
      <w:pPr>
        <w:jc w:val="both"/>
        <w:rPr>
          <w:rFonts w:ascii="Century Gothic" w:eastAsia="Century Gothic" w:hAnsi="Century Gothic" w:cs="Century Gothic"/>
          <w:b/>
          <w:bCs/>
        </w:rPr>
      </w:pPr>
      <w:r w:rsidRPr="006B7DD1">
        <w:rPr>
          <w:rFonts w:ascii="Century Gothic" w:eastAsia="Century Gothic" w:hAnsi="Century Gothic" w:cs="Century Gothic"/>
          <w:b/>
          <w:bCs/>
        </w:rPr>
        <w:t>No, I have no political affiliation and I am not holding any position on behalf of my Government.</w:t>
      </w:r>
    </w:p>
    <w:p w14:paraId="740D178C" w14:textId="77777777" w:rsidR="00C23F00" w:rsidRDefault="00C23F00" w:rsidP="00C23F00">
      <w:pPr>
        <w:jc w:val="both"/>
      </w:pPr>
    </w:p>
    <w:p w14:paraId="354D3CE3" w14:textId="77777777" w:rsidR="00C23F00" w:rsidRDefault="00C23F00" w:rsidP="00C23F00">
      <w:pPr>
        <w:jc w:val="both"/>
        <w:rPr>
          <w:rFonts w:ascii="Century Gothic" w:eastAsia="Century Gothic" w:hAnsi="Century Gothic" w:cs="Century Gothic"/>
        </w:rPr>
      </w:pPr>
      <w:r>
        <w:rPr>
          <w:rFonts w:ascii="Century Gothic" w:eastAsia="Century Gothic" w:hAnsi="Century Gothic" w:cs="Century Gothic"/>
        </w:rPr>
        <w:t>5. Please indicate any current or potential conflict of interest that may prevent you from exercising independence and impartiality in your work as a member of a UN treaty body:</w:t>
      </w:r>
    </w:p>
    <w:p w14:paraId="6F25A103" w14:textId="77777777" w:rsidR="00C23F00" w:rsidRDefault="00C23F00" w:rsidP="00C23F00">
      <w:pPr>
        <w:jc w:val="both"/>
      </w:pPr>
    </w:p>
    <w:p w14:paraId="119ED40C" w14:textId="77777777" w:rsidR="00C23F00" w:rsidRPr="006B7DD1" w:rsidRDefault="00C23F00" w:rsidP="00C23F00">
      <w:pPr>
        <w:jc w:val="both"/>
        <w:rPr>
          <w:rFonts w:ascii="Century Gothic" w:eastAsia="Century Gothic" w:hAnsi="Century Gothic" w:cs="Century Gothic"/>
          <w:b/>
          <w:bCs/>
        </w:rPr>
      </w:pPr>
      <w:r w:rsidRPr="006B7DD1">
        <w:rPr>
          <w:rFonts w:ascii="Century Gothic" w:eastAsia="Century Gothic" w:hAnsi="Century Gothic" w:cs="Century Gothic"/>
          <w:b/>
          <w:bCs/>
        </w:rPr>
        <w:t>None</w:t>
      </w:r>
    </w:p>
    <w:p w14:paraId="15398FD4" w14:textId="77777777" w:rsidR="00C23F00" w:rsidRPr="00C22AA5" w:rsidRDefault="00C23F00" w:rsidP="00C23F00">
      <w:pPr>
        <w:jc w:val="both"/>
      </w:pPr>
    </w:p>
    <w:p w14:paraId="5C4F65B8" w14:textId="77777777" w:rsidR="00C23F00" w:rsidRDefault="00C23F00" w:rsidP="00C23F00">
      <w:pPr>
        <w:jc w:val="both"/>
        <w:rPr>
          <w:rFonts w:ascii="Century Gothic" w:eastAsia="Century Gothic" w:hAnsi="Century Gothic" w:cs="Century Gothic"/>
        </w:rPr>
      </w:pPr>
      <w:r>
        <w:rPr>
          <w:rFonts w:ascii="Century Gothic" w:eastAsia="Century Gothic" w:hAnsi="Century Gothic" w:cs="Century Gothic"/>
        </w:rPr>
        <w:t>6. Was the nomination process for your candidacy a transparent and participatory process? Was civil society or other relevant stakeholders involved?</w:t>
      </w:r>
    </w:p>
    <w:p w14:paraId="6CFE3C67" w14:textId="77777777" w:rsidR="00C23F00" w:rsidRDefault="00C23F00" w:rsidP="00C23F00">
      <w:pPr>
        <w:jc w:val="both"/>
      </w:pPr>
    </w:p>
    <w:p w14:paraId="70601F38" w14:textId="77777777" w:rsidR="00C23F00" w:rsidRPr="006B7DD1" w:rsidRDefault="00C23F00" w:rsidP="00C23F00">
      <w:pPr>
        <w:jc w:val="both"/>
        <w:rPr>
          <w:rFonts w:ascii="Century Gothic" w:eastAsia="Century Gothic" w:hAnsi="Century Gothic" w:cs="Century Gothic"/>
          <w:b/>
          <w:bCs/>
        </w:rPr>
      </w:pPr>
      <w:r w:rsidRPr="006B7DD1">
        <w:rPr>
          <w:rFonts w:ascii="Century Gothic" w:eastAsia="Century Gothic" w:hAnsi="Century Gothic" w:cs="Century Gothic"/>
          <w:b/>
          <w:bCs/>
        </w:rPr>
        <w:t>The nomination is the response from the Spanish government to requests from the disability movement channelled through the Spanish Committee of Representatives of Persons with Disabilities (CERMI in Spanish) and its member organisations. The nomination is endorsed by the European Disability Forum (EDF) and its member organisations, and by the International Disability Alliance (IDA) and its member organisations.</w:t>
      </w:r>
    </w:p>
    <w:p w14:paraId="71C9FB39" w14:textId="77777777" w:rsidR="00C23F00" w:rsidRDefault="00C23F00" w:rsidP="00C23F00">
      <w:pPr>
        <w:jc w:val="both"/>
      </w:pPr>
    </w:p>
    <w:p w14:paraId="6CB7C0BA" w14:textId="77777777" w:rsidR="00C23F00" w:rsidRDefault="00C23F00" w:rsidP="00C23F00">
      <w:pPr>
        <w:jc w:val="both"/>
        <w:rPr>
          <w:rFonts w:ascii="Century Gothic" w:eastAsia="Century Gothic" w:hAnsi="Century Gothic" w:cs="Century Gothic"/>
        </w:rPr>
      </w:pPr>
      <w:r>
        <w:rPr>
          <w:rFonts w:ascii="Century Gothic" w:eastAsia="Century Gothic" w:hAnsi="Century Gothic" w:cs="Century Gothic"/>
        </w:rPr>
        <w:t xml:space="preserve">7. During your possible mandate as a Committee member, what other positions or professional activities do you intend to engage in? </w:t>
      </w:r>
    </w:p>
    <w:p w14:paraId="606985B2" w14:textId="77777777" w:rsidR="00C23F00" w:rsidRPr="006B7DD1" w:rsidRDefault="00C23F00" w:rsidP="00C23F00">
      <w:pPr>
        <w:jc w:val="both"/>
        <w:rPr>
          <w:rFonts w:ascii="Century Gothic" w:eastAsia="Century Gothic" w:hAnsi="Century Gothic" w:cs="Century Gothic"/>
          <w:b/>
          <w:bCs/>
        </w:rPr>
      </w:pPr>
    </w:p>
    <w:p w14:paraId="4B3AEDAE" w14:textId="77777777" w:rsidR="00C23F00" w:rsidRPr="006B7DD1" w:rsidRDefault="00C23F00" w:rsidP="00C23F00">
      <w:pPr>
        <w:jc w:val="both"/>
        <w:rPr>
          <w:rFonts w:ascii="Century Gothic" w:eastAsia="Century Gothic" w:hAnsi="Century Gothic" w:cs="Century Gothic"/>
          <w:b/>
          <w:bCs/>
        </w:rPr>
      </w:pPr>
      <w:r w:rsidRPr="006B7DD1">
        <w:rPr>
          <w:rFonts w:ascii="Century Gothic" w:eastAsia="Century Gothic" w:hAnsi="Century Gothic" w:cs="Century Gothic"/>
          <w:b/>
          <w:bCs/>
        </w:rPr>
        <w:t>I intend to continue working for the Spanish National Organisation of the Blind (ONCE), the CERMI Women’s Foundation, and the European Disability Forum (EDF).</w:t>
      </w:r>
    </w:p>
    <w:p w14:paraId="2EBD1B42" w14:textId="77777777" w:rsidR="00C23F00" w:rsidRDefault="00C23F00" w:rsidP="00C23F00">
      <w:pPr>
        <w:jc w:val="both"/>
        <w:rPr>
          <w:rFonts w:ascii="Century Gothic" w:eastAsia="Century Gothic" w:hAnsi="Century Gothic" w:cs="Century Gothic"/>
        </w:rPr>
      </w:pPr>
    </w:p>
    <w:p w14:paraId="27CB6DCC" w14:textId="77777777" w:rsidR="00C23F00" w:rsidRDefault="00C23F00" w:rsidP="00C23F00">
      <w:pPr>
        <w:jc w:val="both"/>
        <w:rPr>
          <w:rFonts w:ascii="Century Gothic" w:eastAsia="Century Gothic" w:hAnsi="Century Gothic" w:cs="Century Gothic"/>
        </w:rPr>
      </w:pPr>
      <w:r>
        <w:rPr>
          <w:rFonts w:ascii="Century Gothic" w:eastAsia="Century Gothic" w:hAnsi="Century Gothic" w:cs="Century Gothic"/>
        </w:rPr>
        <w:t xml:space="preserve">8. The commitments as a Committee member are very time-consuming during and outside session time. How will you ensure to have the capacity to dedicate the necessary time to the work of the Committee, both in person and online? </w:t>
      </w:r>
    </w:p>
    <w:p w14:paraId="423FF524" w14:textId="77777777" w:rsidR="00C23F00" w:rsidRDefault="00C23F00" w:rsidP="00C23F00">
      <w:pPr>
        <w:jc w:val="both"/>
        <w:rPr>
          <w:rFonts w:ascii="Century Gothic" w:eastAsia="Century Gothic" w:hAnsi="Century Gothic" w:cs="Century Gothic"/>
          <w:b/>
          <w:bCs/>
        </w:rPr>
      </w:pPr>
      <w:r w:rsidRPr="00C22AA5">
        <w:rPr>
          <w:rFonts w:ascii="Century Gothic" w:eastAsia="Century Gothic" w:hAnsi="Century Gothic" w:cs="Century Gothic"/>
          <w:b/>
          <w:bCs/>
        </w:rPr>
        <w:t>The organisations I work f</w:t>
      </w:r>
      <w:r>
        <w:rPr>
          <w:rFonts w:ascii="Century Gothic" w:eastAsia="Century Gothic" w:hAnsi="Century Gothic" w:cs="Century Gothic"/>
          <w:b/>
          <w:bCs/>
        </w:rPr>
        <w:t xml:space="preserve">or are very aware of the amount of work involved in my taking part in the Committee as an expert and they fully support my dedication to the Committee. Furthermore, they provide support for me to overcome the obstacles I face in the Committee related to access to information. </w:t>
      </w:r>
    </w:p>
    <w:p w14:paraId="2AAC2B3D" w14:textId="77777777" w:rsidR="00C23F00" w:rsidRPr="006B7DD1" w:rsidRDefault="00C23F00" w:rsidP="00C23F00">
      <w:pPr>
        <w:jc w:val="both"/>
        <w:rPr>
          <w:rFonts w:ascii="Century Gothic" w:eastAsia="Century Gothic" w:hAnsi="Century Gothic" w:cs="Century Gothic"/>
          <w:b/>
          <w:bCs/>
        </w:rPr>
      </w:pPr>
      <w:r w:rsidRPr="00B9219D">
        <w:rPr>
          <w:rFonts w:ascii="Century Gothic" w:eastAsia="Century Gothic" w:hAnsi="Century Gothic" w:cs="Century Gothic"/>
          <w:b/>
          <w:bCs/>
        </w:rPr>
        <w:t>In addition, given that a</w:t>
      </w:r>
      <w:r>
        <w:rPr>
          <w:rFonts w:ascii="Century Gothic" w:eastAsia="Century Gothic" w:hAnsi="Century Gothic" w:cs="Century Gothic"/>
          <w:b/>
          <w:bCs/>
        </w:rPr>
        <w:t xml:space="preserve"> large part of the Committee’s work programme is scheduled in advance, I can make adjustments internally to alter my agenda to be able to take on board all responsibilities, taking advantage of </w:t>
      </w:r>
      <w:r w:rsidRPr="00C16A79">
        <w:rPr>
          <w:rFonts w:ascii="Century Gothic" w:eastAsia="Century Gothic" w:hAnsi="Century Gothic" w:cs="Century Gothic"/>
          <w:b/>
          <w:bCs/>
        </w:rPr>
        <w:t xml:space="preserve">the </w:t>
      </w:r>
      <w:r w:rsidRPr="006B7DD1">
        <w:rPr>
          <w:rFonts w:ascii="Century Gothic" w:eastAsia="Century Gothic" w:hAnsi="Century Gothic" w:cs="Century Gothic"/>
          <w:b/>
          <w:bCs/>
        </w:rPr>
        <w:t>human, financial and technological resources available to perform these tasks.</w:t>
      </w:r>
    </w:p>
    <w:p w14:paraId="2A038FBD" w14:textId="77777777" w:rsidR="00C23F00" w:rsidRPr="00C16A79" w:rsidRDefault="00C23F00" w:rsidP="00C23F00">
      <w:pPr>
        <w:jc w:val="both"/>
        <w:rPr>
          <w:rFonts w:ascii="Century Gothic" w:eastAsia="Century Gothic" w:hAnsi="Century Gothic" w:cs="Century Gothic"/>
          <w:b/>
          <w:bCs/>
        </w:rPr>
      </w:pPr>
    </w:p>
    <w:p w14:paraId="65AE118F" w14:textId="77777777" w:rsidR="00C23F00" w:rsidRDefault="00C23F00" w:rsidP="00C23F00">
      <w:pPr>
        <w:jc w:val="both"/>
        <w:rPr>
          <w:rFonts w:ascii="Century Gothic" w:eastAsia="Century Gothic" w:hAnsi="Century Gothic" w:cs="Century Gothic"/>
        </w:rPr>
      </w:pPr>
      <w:r>
        <w:rPr>
          <w:rFonts w:ascii="Century Gothic" w:eastAsia="Century Gothic" w:hAnsi="Century Gothic" w:cs="Century Gothic"/>
        </w:rPr>
        <w:t xml:space="preserve">9. What are the current and main challenges that you see for the treaty body system and what are your ideas for improvement? </w:t>
      </w:r>
    </w:p>
    <w:p w14:paraId="61E49B3A" w14:textId="20DF8BDA" w:rsidR="00C23F00" w:rsidRPr="00C16A79" w:rsidRDefault="00C23F00" w:rsidP="00C23F00">
      <w:pPr>
        <w:jc w:val="both"/>
        <w:rPr>
          <w:rFonts w:ascii="Century Gothic" w:eastAsia="Century Gothic" w:hAnsi="Century Gothic" w:cs="Century Gothic"/>
          <w:b/>
          <w:bCs/>
        </w:rPr>
      </w:pPr>
      <w:r w:rsidRPr="00C16A79">
        <w:rPr>
          <w:rFonts w:ascii="Century Gothic" w:eastAsia="Century Gothic" w:hAnsi="Century Gothic" w:cs="Century Gothic"/>
          <w:b/>
          <w:bCs/>
        </w:rPr>
        <w:t xml:space="preserve">In my view, </w:t>
      </w:r>
      <w:r>
        <w:rPr>
          <w:rFonts w:ascii="Century Gothic" w:eastAsia="Century Gothic" w:hAnsi="Century Gothic" w:cs="Century Gothic"/>
          <w:b/>
          <w:bCs/>
        </w:rPr>
        <w:t xml:space="preserve">the main challenge we currently face as experts is to conclude the treaty body strengthening and efficiency enhancement process, which should have been finalised in 2020. This process should help us to simplify and better contextualise the State Party examination procedures, to strengthen and harmonise jurisprudence on common issues, and to facilitate and improve synergies among treaty bodies.    </w:t>
      </w:r>
    </w:p>
    <w:p w14:paraId="1A23D8B7" w14:textId="3B04F127" w:rsidR="00C23F00" w:rsidRPr="001828F3" w:rsidRDefault="00C23F00" w:rsidP="00C23F00">
      <w:pPr>
        <w:jc w:val="both"/>
        <w:rPr>
          <w:rFonts w:ascii="Century Gothic" w:eastAsia="Century Gothic" w:hAnsi="Century Gothic" w:cs="Century Gothic"/>
          <w:b/>
          <w:bCs/>
        </w:rPr>
      </w:pPr>
      <w:r w:rsidRPr="001828F3">
        <w:rPr>
          <w:rFonts w:ascii="Century Gothic" w:eastAsia="Century Gothic" w:hAnsi="Century Gothic" w:cs="Century Gothic"/>
          <w:b/>
          <w:bCs/>
        </w:rPr>
        <w:t>A second key challenge i</w:t>
      </w:r>
      <w:r>
        <w:rPr>
          <w:rFonts w:ascii="Century Gothic" w:eastAsia="Century Gothic" w:hAnsi="Century Gothic" w:cs="Century Gothic"/>
          <w:b/>
          <w:bCs/>
        </w:rPr>
        <w:t xml:space="preserve">s to work to overcome the backlog in the work of human rights treaty bodies </w:t>
      </w:r>
      <w:proofErr w:type="gramStart"/>
      <w:r>
        <w:rPr>
          <w:rFonts w:ascii="Century Gothic" w:eastAsia="Century Gothic" w:hAnsi="Century Gothic" w:cs="Century Gothic"/>
          <w:b/>
          <w:bCs/>
        </w:rPr>
        <w:t>as a result of</w:t>
      </w:r>
      <w:proofErr w:type="gramEnd"/>
      <w:r>
        <w:rPr>
          <w:rFonts w:ascii="Century Gothic" w:eastAsia="Century Gothic" w:hAnsi="Century Gothic" w:cs="Century Gothic"/>
          <w:b/>
          <w:bCs/>
        </w:rPr>
        <w:t xml:space="preserve"> the COVID-19 pandemic and because the examination of State parties’ reports was postponed. In my view and to address this, there are several possible solutions to work through the backlog:</w:t>
      </w:r>
    </w:p>
    <w:p w14:paraId="6C3D9362" w14:textId="77777777" w:rsidR="00C23F00" w:rsidRPr="000835FC" w:rsidRDefault="00C23F00" w:rsidP="00C23F00">
      <w:pPr>
        <w:jc w:val="both"/>
        <w:rPr>
          <w:rFonts w:ascii="Century Gothic" w:eastAsia="Century Gothic" w:hAnsi="Century Gothic" w:cs="Century Gothic"/>
          <w:b/>
          <w:bCs/>
        </w:rPr>
      </w:pPr>
      <w:r>
        <w:rPr>
          <w:rFonts w:ascii="Century Gothic" w:eastAsia="Century Gothic" w:hAnsi="Century Gothic" w:cs="Century Gothic"/>
          <w:b/>
          <w:bCs/>
        </w:rPr>
        <w:t>a)</w:t>
      </w:r>
      <w:r w:rsidRPr="000835FC">
        <w:rPr>
          <w:rFonts w:ascii="Century Gothic" w:eastAsia="Century Gothic" w:hAnsi="Century Gothic" w:cs="Century Gothic"/>
          <w:b/>
          <w:bCs/>
        </w:rPr>
        <w:t xml:space="preserve"> Add extra time to the treaty bodies sessions during a couple of years to be able to increase the number of countr</w:t>
      </w:r>
      <w:r>
        <w:rPr>
          <w:rFonts w:ascii="Century Gothic" w:eastAsia="Century Gothic" w:hAnsi="Century Gothic" w:cs="Century Gothic"/>
          <w:b/>
          <w:bCs/>
        </w:rPr>
        <w:t>i</w:t>
      </w:r>
      <w:r w:rsidRPr="000835FC">
        <w:rPr>
          <w:rFonts w:ascii="Century Gothic" w:eastAsia="Century Gothic" w:hAnsi="Century Gothic" w:cs="Century Gothic"/>
          <w:b/>
          <w:bCs/>
        </w:rPr>
        <w:t>es coming under examinat</w:t>
      </w:r>
      <w:r>
        <w:rPr>
          <w:rFonts w:ascii="Century Gothic" w:eastAsia="Century Gothic" w:hAnsi="Century Gothic" w:cs="Century Gothic"/>
          <w:b/>
          <w:bCs/>
        </w:rPr>
        <w:t>ion.</w:t>
      </w:r>
    </w:p>
    <w:p w14:paraId="114C0B91" w14:textId="47A43F88" w:rsidR="00C23F00" w:rsidRPr="000835FC" w:rsidRDefault="00C23F00" w:rsidP="00C23F00">
      <w:pPr>
        <w:jc w:val="both"/>
        <w:rPr>
          <w:rFonts w:ascii="Century Gothic" w:eastAsia="Century Gothic" w:hAnsi="Century Gothic" w:cs="Century Gothic"/>
          <w:b/>
          <w:bCs/>
        </w:rPr>
      </w:pPr>
      <w:r>
        <w:rPr>
          <w:rFonts w:ascii="Century Gothic" w:eastAsia="Century Gothic" w:hAnsi="Century Gothic" w:cs="Century Gothic"/>
          <w:b/>
          <w:bCs/>
        </w:rPr>
        <w:t>b)</w:t>
      </w:r>
      <w:r w:rsidRPr="000835FC">
        <w:rPr>
          <w:rFonts w:ascii="Century Gothic" w:eastAsia="Century Gothic" w:hAnsi="Century Gothic" w:cs="Century Gothic"/>
          <w:b/>
          <w:bCs/>
        </w:rPr>
        <w:t xml:space="preserve"> Simplify the State parties review system and the time spent on each one by focussing on the most urgent questions, including those related to</w:t>
      </w:r>
      <w:r>
        <w:rPr>
          <w:rFonts w:ascii="Century Gothic" w:eastAsia="Century Gothic" w:hAnsi="Century Gothic" w:cs="Century Gothic"/>
          <w:b/>
          <w:bCs/>
        </w:rPr>
        <w:t xml:space="preserve"> the impact of the pandemic. </w:t>
      </w:r>
      <w:r w:rsidRPr="000835FC">
        <w:rPr>
          <w:rFonts w:ascii="Century Gothic" w:eastAsia="Century Gothic" w:hAnsi="Century Gothic" w:cs="Century Gothic"/>
          <w:b/>
          <w:bCs/>
        </w:rPr>
        <w:t xml:space="preserve">This will enable us to increase considerably the number of countries per period of sessions until such </w:t>
      </w:r>
      <w:r>
        <w:rPr>
          <w:rFonts w:ascii="Century Gothic" w:eastAsia="Century Gothic" w:hAnsi="Century Gothic" w:cs="Century Gothic"/>
          <w:b/>
          <w:bCs/>
        </w:rPr>
        <w:t>time as we overcome the backlog.</w:t>
      </w:r>
    </w:p>
    <w:p w14:paraId="2D6481FC" w14:textId="77777777" w:rsidR="00C23F00" w:rsidRPr="008F39BD" w:rsidRDefault="00C23F00" w:rsidP="00C23F00">
      <w:pPr>
        <w:jc w:val="both"/>
        <w:rPr>
          <w:rFonts w:ascii="Century Gothic" w:eastAsia="Century Gothic" w:hAnsi="Century Gothic" w:cs="Century Gothic"/>
          <w:b/>
          <w:bCs/>
        </w:rPr>
      </w:pPr>
      <w:r>
        <w:rPr>
          <w:rFonts w:ascii="Century Gothic" w:eastAsia="Century Gothic" w:hAnsi="Century Gothic" w:cs="Century Gothic"/>
          <w:b/>
          <w:bCs/>
        </w:rPr>
        <w:t>c)</w:t>
      </w:r>
      <w:r w:rsidRPr="008F39BD">
        <w:rPr>
          <w:rFonts w:ascii="Century Gothic" w:eastAsia="Century Gothic" w:hAnsi="Century Gothic" w:cs="Century Gothic"/>
          <w:b/>
          <w:bCs/>
        </w:rPr>
        <w:t xml:space="preserve"> Hold extraordinary regional periods of sessions in line with the good practise employed by the Committee </w:t>
      </w:r>
      <w:r>
        <w:rPr>
          <w:rFonts w:ascii="Century Gothic" w:eastAsia="Century Gothic" w:hAnsi="Century Gothic" w:cs="Century Gothic"/>
          <w:b/>
          <w:bCs/>
        </w:rPr>
        <w:t>on the Rights of the Child in Samoa in 2020.</w:t>
      </w:r>
    </w:p>
    <w:p w14:paraId="03DB5EE4" w14:textId="77777777" w:rsidR="00C23F00" w:rsidRPr="008F39BD" w:rsidRDefault="00C23F00" w:rsidP="00C23F00">
      <w:pPr>
        <w:jc w:val="both"/>
        <w:rPr>
          <w:rFonts w:ascii="Century Gothic" w:eastAsia="Century Gothic" w:hAnsi="Century Gothic" w:cs="Century Gothic"/>
          <w:b/>
          <w:bCs/>
        </w:rPr>
      </w:pPr>
      <w:r>
        <w:rPr>
          <w:rFonts w:ascii="Century Gothic" w:eastAsia="Century Gothic" w:hAnsi="Century Gothic" w:cs="Century Gothic"/>
          <w:b/>
          <w:bCs/>
        </w:rPr>
        <w:t>The third challenge for me is the lack of collaborative work between treaty bodies. I think the Office of the High Commissioner for Human Rights should carry out strategic planning of the treaty bodies’ periods of sessions so that during the weeks the meetings of two committees overlap in Geneva they can strengthen their co-operation.</w:t>
      </w:r>
    </w:p>
    <w:p w14:paraId="11D4091A" w14:textId="77777777" w:rsidR="00C23F00" w:rsidRPr="006B7DD1" w:rsidRDefault="00C23F00" w:rsidP="00C23F00">
      <w:pPr>
        <w:jc w:val="both"/>
        <w:rPr>
          <w:rFonts w:ascii="Century Gothic" w:eastAsia="Century Gothic" w:hAnsi="Century Gothic" w:cs="Century Gothic"/>
          <w:b/>
          <w:bCs/>
        </w:rPr>
      </w:pPr>
      <w:r w:rsidRPr="006B7DD1">
        <w:rPr>
          <w:rFonts w:ascii="Century Gothic" w:eastAsia="Century Gothic" w:hAnsi="Century Gothic" w:cs="Century Gothic"/>
          <w:b/>
          <w:bCs/>
        </w:rPr>
        <w:t xml:space="preserve">Having served on the CRPD Committee for two consecutive terms of office, I believe I can bring to the CEDAW Committee a permanent link </w:t>
      </w:r>
      <w:proofErr w:type="gramStart"/>
      <w:r w:rsidRPr="006B7DD1">
        <w:rPr>
          <w:rFonts w:ascii="Century Gothic" w:eastAsia="Century Gothic" w:hAnsi="Century Gothic" w:cs="Century Gothic"/>
          <w:b/>
          <w:bCs/>
        </w:rPr>
        <w:t>in order to</w:t>
      </w:r>
      <w:proofErr w:type="gramEnd"/>
      <w:r w:rsidRPr="006B7DD1">
        <w:rPr>
          <w:rFonts w:ascii="Century Gothic" w:eastAsia="Century Gothic" w:hAnsi="Century Gothic" w:cs="Century Gothic"/>
          <w:b/>
          <w:bCs/>
        </w:rPr>
        <w:t xml:space="preserve"> address questions related to women and girls with disabilities.</w:t>
      </w:r>
    </w:p>
    <w:p w14:paraId="0E6DEDBC" w14:textId="77777777" w:rsidR="00C23F00" w:rsidRDefault="00C23F00" w:rsidP="00C23F00">
      <w:pPr>
        <w:jc w:val="both"/>
        <w:rPr>
          <w:rFonts w:ascii="Century Gothic" w:eastAsia="Century Gothic" w:hAnsi="Century Gothic" w:cs="Century Gothic"/>
        </w:rPr>
      </w:pPr>
    </w:p>
    <w:p w14:paraId="2A45FD1F" w14:textId="77777777" w:rsidR="00C23F00" w:rsidRDefault="00C23F00" w:rsidP="00C23F00">
      <w:pPr>
        <w:jc w:val="both"/>
        <w:rPr>
          <w:rFonts w:ascii="Century Gothic" w:eastAsia="Century Gothic" w:hAnsi="Century Gothic" w:cs="Century Gothic"/>
        </w:rPr>
      </w:pPr>
      <w:r>
        <w:rPr>
          <w:rFonts w:ascii="Century Gothic" w:eastAsia="Century Gothic" w:hAnsi="Century Gothic" w:cs="Century Gothic"/>
        </w:rPr>
        <w:t>10. Given the current situation of the COVID-19 pandemic worldwide and the disruption of in person meetings of treaty bodies, will you be willing to adapt to undertake online work during your mandate, as an increasing way of functioning of the Committees?</w:t>
      </w:r>
    </w:p>
    <w:p w14:paraId="5A0C4E19" w14:textId="77777777" w:rsidR="00C23F00" w:rsidRPr="00132EAF" w:rsidRDefault="00C23F00" w:rsidP="00C23F00">
      <w:pPr>
        <w:jc w:val="both"/>
        <w:rPr>
          <w:rFonts w:ascii="Century Gothic" w:eastAsia="Century Gothic" w:hAnsi="Century Gothic" w:cs="Century Gothic"/>
          <w:b/>
          <w:bCs/>
        </w:rPr>
      </w:pPr>
      <w:r w:rsidRPr="00132EAF">
        <w:rPr>
          <w:rFonts w:ascii="Century Gothic" w:eastAsia="Century Gothic" w:hAnsi="Century Gothic" w:cs="Century Gothic"/>
          <w:b/>
          <w:bCs/>
        </w:rPr>
        <w:t>With my IT skills</w:t>
      </w:r>
      <w:r>
        <w:rPr>
          <w:rFonts w:ascii="Century Gothic" w:eastAsia="Century Gothic" w:hAnsi="Century Gothic" w:cs="Century Gothic"/>
          <w:b/>
          <w:bCs/>
        </w:rPr>
        <w:t xml:space="preserve"> and ability to communicate in three of the UN working languages – English, Spanish and French – I am totally prepared to hold on-line meetings and work virtually. </w:t>
      </w:r>
      <w:r w:rsidRPr="00132EAF">
        <w:rPr>
          <w:rFonts w:ascii="Century Gothic" w:eastAsia="Century Gothic" w:hAnsi="Century Gothic" w:cs="Century Gothic"/>
          <w:b/>
          <w:bCs/>
        </w:rPr>
        <w:t>Nevertheless, for this work to be fully effective, United N</w:t>
      </w:r>
      <w:r>
        <w:rPr>
          <w:rFonts w:ascii="Century Gothic" w:eastAsia="Century Gothic" w:hAnsi="Century Gothic" w:cs="Century Gothic"/>
          <w:b/>
          <w:bCs/>
        </w:rPr>
        <w:t>ations must ensure its platforms are totally accessible, and this didn’t always happen during the pandemic. When I came across accessibility problems during this period, my organisation stepped in to provide the human resources support I needed to overcome this important obstacle.</w:t>
      </w:r>
    </w:p>
    <w:p w14:paraId="5B9BD06F" w14:textId="77777777" w:rsidR="001420F6" w:rsidRPr="00C23F00" w:rsidRDefault="001420F6">
      <w:pPr>
        <w:jc w:val="both"/>
        <w:rPr>
          <w:rFonts w:ascii="Century Gothic" w:eastAsia="Century Gothic" w:hAnsi="Century Gothic" w:cs="Century Gothic"/>
        </w:rPr>
      </w:pPr>
    </w:p>
    <w:p w14:paraId="509FC06D" w14:textId="24ED344B" w:rsidR="00BE643C" w:rsidRDefault="00484667">
      <w:pPr>
        <w:jc w:val="both"/>
        <w:rPr>
          <w:rFonts w:ascii="Century Gothic" w:eastAsia="Century Gothic" w:hAnsi="Century Gothic" w:cs="Century Gothic"/>
          <w:b/>
          <w:bCs/>
        </w:rPr>
      </w:pPr>
      <w:r w:rsidRPr="00790A82">
        <w:rPr>
          <w:rFonts w:ascii="Century Gothic" w:eastAsia="Century Gothic" w:hAnsi="Century Gothic" w:cs="Century Gothic"/>
        </w:rPr>
        <w:t>Link to your full resume:</w:t>
      </w:r>
      <w:r w:rsidR="00790A82">
        <w:rPr>
          <w:rFonts w:ascii="Century Gothic" w:eastAsia="Century Gothic" w:hAnsi="Century Gothic" w:cs="Century Gothic"/>
        </w:rPr>
        <w:t xml:space="preserve"> </w:t>
      </w:r>
      <w:hyperlink r:id="rId9" w:history="1">
        <w:r w:rsidR="00790A82" w:rsidRPr="00C62B93">
          <w:rPr>
            <w:rStyle w:val="Hyperlink"/>
            <w:rFonts w:ascii="Century Gothic" w:eastAsia="Century Gothic" w:hAnsi="Century Gothic" w:cs="Century Gothic"/>
            <w:b/>
            <w:bCs/>
          </w:rPr>
          <w:t>https://disabilityforcedaw.es/wp-content/uploads/2022/02/Ana-Pela%CC%81ez-Narva%CC%81ez-CV-for-CEDAW-2022.docx</w:t>
        </w:r>
      </w:hyperlink>
    </w:p>
    <w:p w14:paraId="1BA5FC41" w14:textId="77777777" w:rsidR="00BE643C" w:rsidRDefault="00484667">
      <w:pPr>
        <w:jc w:val="both"/>
        <w:rPr>
          <w:rFonts w:ascii="Century Gothic" w:eastAsia="Century Gothic" w:hAnsi="Century Gothic" w:cs="Century Gothic"/>
        </w:rPr>
      </w:pPr>
      <w:r>
        <w:rPr>
          <w:noProof/>
        </w:rPr>
        <w:drawing>
          <wp:anchor distT="0" distB="0" distL="114300" distR="114300" simplePos="0" relativeHeight="251658240" behindDoc="0" locked="0" layoutInCell="1" hidden="0" allowOverlap="1" wp14:anchorId="1171A2D6" wp14:editId="4F809613">
            <wp:simplePos x="0" y="0"/>
            <wp:positionH relativeFrom="column">
              <wp:posOffset>2422207</wp:posOffset>
            </wp:positionH>
            <wp:positionV relativeFrom="paragraph">
              <wp:posOffset>0</wp:posOffset>
            </wp:positionV>
            <wp:extent cx="1275715" cy="1009015"/>
            <wp:effectExtent l="0" t="0" r="0" b="0"/>
            <wp:wrapSquare wrapText="bothSides" distT="0" distB="0" distL="114300" distR="114300"/>
            <wp:docPr id="201" name="image1.jpg" descr="C:\Users\IWRAW-AP\AppData\Local\Microsoft\Windows\INetCache\Content.Word\IWRAW-logo-fullcolour.jpg"/>
            <wp:cNvGraphicFramePr/>
            <a:graphic xmlns:a="http://schemas.openxmlformats.org/drawingml/2006/main">
              <a:graphicData uri="http://schemas.openxmlformats.org/drawingml/2006/picture">
                <pic:pic xmlns:pic="http://schemas.openxmlformats.org/drawingml/2006/picture">
                  <pic:nvPicPr>
                    <pic:cNvPr id="0" name="image1.jpg" descr="C:\Users\IWRAW-AP\AppData\Local\Microsoft\Windows\INetCache\Content.Word\IWRAW-logo-fullcolour.jpg"/>
                    <pic:cNvPicPr preferRelativeResize="0"/>
                  </pic:nvPicPr>
                  <pic:blipFill>
                    <a:blip r:embed="rId10"/>
                    <a:srcRect/>
                    <a:stretch>
                      <a:fillRect/>
                    </a:stretch>
                  </pic:blipFill>
                  <pic:spPr>
                    <a:xfrm>
                      <a:off x="0" y="0"/>
                      <a:ext cx="1275715" cy="1009015"/>
                    </a:xfrm>
                    <a:prstGeom prst="rect">
                      <a:avLst/>
                    </a:prstGeom>
                    <a:ln/>
                  </pic:spPr>
                </pic:pic>
              </a:graphicData>
            </a:graphic>
          </wp:anchor>
        </w:drawing>
      </w:r>
    </w:p>
    <w:p w14:paraId="49CAF73F" w14:textId="77777777" w:rsidR="00BE643C" w:rsidRDefault="00BE643C">
      <w:pPr>
        <w:jc w:val="both"/>
        <w:rPr>
          <w:rFonts w:ascii="Century Gothic" w:eastAsia="Century Gothic" w:hAnsi="Century Gothic" w:cs="Century Gothic"/>
        </w:rPr>
      </w:pPr>
    </w:p>
    <w:p w14:paraId="0A7BF71E" w14:textId="77777777" w:rsidR="00BE643C" w:rsidRDefault="00BE643C">
      <w:pPr>
        <w:pBdr>
          <w:bottom w:val="single" w:sz="4" w:space="1" w:color="000000"/>
        </w:pBdr>
        <w:jc w:val="center"/>
        <w:rPr>
          <w:rFonts w:ascii="Century Gothic" w:eastAsia="Century Gothic" w:hAnsi="Century Gothic" w:cs="Century Gothic"/>
          <w:b/>
          <w:color w:val="2E75B5"/>
          <w:sz w:val="24"/>
          <w:szCs w:val="24"/>
        </w:rPr>
      </w:pPr>
    </w:p>
    <w:p w14:paraId="50C3FB76" w14:textId="77777777" w:rsidR="00BE643C" w:rsidRDefault="00BE643C">
      <w:pPr>
        <w:pBdr>
          <w:bottom w:val="single" w:sz="4" w:space="1" w:color="000000"/>
        </w:pBdr>
        <w:rPr>
          <w:rFonts w:ascii="Century Gothic" w:eastAsia="Century Gothic" w:hAnsi="Century Gothic" w:cs="Century Gothic"/>
          <w:b/>
          <w:color w:val="2E75B5"/>
          <w:sz w:val="24"/>
          <w:szCs w:val="24"/>
        </w:rPr>
      </w:pPr>
    </w:p>
    <w:p w14:paraId="0992B53D" w14:textId="77777777" w:rsidR="00BE643C" w:rsidRDefault="00484667">
      <w:pPr>
        <w:pBdr>
          <w:bottom w:val="single" w:sz="4" w:space="1" w:color="000000"/>
        </w:pBdr>
        <w:rPr>
          <w:rFonts w:ascii="Century Gothic" w:eastAsia="Century Gothic" w:hAnsi="Century Gothic" w:cs="Century Gothic"/>
          <w:i/>
          <w:sz w:val="24"/>
          <w:szCs w:val="24"/>
        </w:rPr>
      </w:pPr>
      <w:r>
        <w:rPr>
          <w:rFonts w:ascii="Century Gothic" w:eastAsia="Century Gothic" w:hAnsi="Century Gothic" w:cs="Century Gothic"/>
          <w:b/>
          <w:color w:val="2E75B5"/>
          <w:sz w:val="24"/>
          <w:szCs w:val="24"/>
        </w:rPr>
        <w:t>Questions for candidates to the UN Committee on the Elimination of Discrimination against Women (CEDAW Committee)</w:t>
      </w:r>
    </w:p>
    <w:p w14:paraId="5C3F90B1" w14:textId="77777777" w:rsidR="00BE643C" w:rsidRDefault="00484667">
      <w:pPr>
        <w:jc w:val="both"/>
        <w:rPr>
          <w:rFonts w:ascii="Century Gothic" w:eastAsia="Century Gothic" w:hAnsi="Century Gothic" w:cs="Century Gothic"/>
          <w:i/>
        </w:rPr>
      </w:pPr>
      <w:r>
        <w:rPr>
          <w:rFonts w:ascii="Century Gothic" w:eastAsia="Century Gothic" w:hAnsi="Century Gothic" w:cs="Century Gothic"/>
          <w:i/>
        </w:rPr>
        <w:t xml:space="preserve">Please provide responses that are as precise as possible and in no more than </w:t>
      </w:r>
      <w:r>
        <w:rPr>
          <w:rFonts w:ascii="Century Gothic" w:eastAsia="Century Gothic" w:hAnsi="Century Gothic" w:cs="Century Gothic"/>
          <w:i/>
          <w:u w:val="single"/>
        </w:rPr>
        <w:t>200 words per question</w:t>
      </w:r>
      <w:r>
        <w:rPr>
          <w:rFonts w:ascii="Century Gothic" w:eastAsia="Century Gothic" w:hAnsi="Century Gothic" w:cs="Century Gothic"/>
          <w:i/>
        </w:rPr>
        <w:t>.</w:t>
      </w:r>
    </w:p>
    <w:p w14:paraId="0D9EC499" w14:textId="77777777" w:rsidR="00BE643C" w:rsidRDefault="00BE643C">
      <w:pPr>
        <w:jc w:val="both"/>
        <w:rPr>
          <w:rFonts w:ascii="Century Gothic" w:eastAsia="Century Gothic" w:hAnsi="Century Gothic" w:cs="Century Gothic"/>
        </w:rPr>
      </w:pPr>
    </w:p>
    <w:p w14:paraId="1EE8E372"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1.</w:t>
      </w:r>
      <w:r>
        <w:rPr>
          <w:rFonts w:ascii="Century Gothic" w:eastAsia="Century Gothic" w:hAnsi="Century Gothic" w:cs="Century Gothic"/>
          <w:b/>
        </w:rPr>
        <w:t xml:space="preserve"> </w:t>
      </w:r>
      <w:r>
        <w:rPr>
          <w:rFonts w:ascii="Century Gothic" w:eastAsia="Century Gothic" w:hAnsi="Century Gothic" w:cs="Century Gothic"/>
        </w:rPr>
        <w:t>Why do you want to be a member of the Committee on the Elimination of All Forms of Discrimination against Women? (</w:t>
      </w:r>
      <w:hyperlink r:id="rId11">
        <w:r>
          <w:rPr>
            <w:rFonts w:ascii="Century Gothic" w:eastAsia="Century Gothic" w:hAnsi="Century Gothic" w:cs="Century Gothic"/>
            <w:color w:val="1155CC"/>
            <w:u w:val="single"/>
          </w:rPr>
          <w:t>video option</w:t>
        </w:r>
      </w:hyperlink>
      <w:r>
        <w:rPr>
          <w:rFonts w:ascii="Century Gothic" w:eastAsia="Century Gothic" w:hAnsi="Century Gothic" w:cs="Century Gothic"/>
        </w:rPr>
        <w:t>)</w:t>
      </w:r>
    </w:p>
    <w:p w14:paraId="676A594A" w14:textId="351D13CF" w:rsidR="00BE643C" w:rsidRDefault="00BE643C">
      <w:pPr>
        <w:jc w:val="both"/>
        <w:rPr>
          <w:rFonts w:ascii="Century Gothic" w:eastAsia="Century Gothic" w:hAnsi="Century Gothic" w:cs="Century Gothic"/>
        </w:rPr>
      </w:pPr>
    </w:p>
    <w:p w14:paraId="1E71FD75" w14:textId="2CA3CC7E" w:rsidR="00E67067" w:rsidRPr="006B7DD1" w:rsidRDefault="00135195" w:rsidP="00E67067">
      <w:pPr>
        <w:jc w:val="both"/>
        <w:rPr>
          <w:rFonts w:ascii="Century Gothic" w:eastAsia="Century Gothic" w:hAnsi="Century Gothic" w:cs="Century Gothic"/>
          <w:b/>
          <w:bCs/>
        </w:rPr>
      </w:pPr>
      <w:r w:rsidRPr="006B7DD1">
        <w:rPr>
          <w:rFonts w:ascii="Century Gothic" w:eastAsia="Century Gothic" w:hAnsi="Century Gothic" w:cs="Century Gothic"/>
          <w:b/>
          <w:bCs/>
        </w:rPr>
        <w:t>W</w:t>
      </w:r>
      <w:r w:rsidR="00E67067" w:rsidRPr="006B7DD1">
        <w:rPr>
          <w:rFonts w:ascii="Century Gothic" w:eastAsia="Century Gothic" w:hAnsi="Century Gothic" w:cs="Century Gothic"/>
          <w:b/>
          <w:bCs/>
        </w:rPr>
        <w:t xml:space="preserve">omen and girls with disabilities must be considered systematically in the work of the CEDAW Committee because it is estimated that </w:t>
      </w:r>
      <w:r w:rsidRPr="006B7DD1">
        <w:rPr>
          <w:rFonts w:ascii="Century Gothic" w:eastAsia="Century Gothic" w:hAnsi="Century Gothic" w:cs="Century Gothic"/>
          <w:b/>
          <w:bCs/>
        </w:rPr>
        <w:t>they</w:t>
      </w:r>
      <w:r w:rsidR="00E67067" w:rsidRPr="006B7DD1">
        <w:rPr>
          <w:rFonts w:ascii="Century Gothic" w:eastAsia="Century Gothic" w:hAnsi="Century Gothic" w:cs="Century Gothic"/>
          <w:b/>
          <w:bCs/>
        </w:rPr>
        <w:t xml:space="preserve"> account for 20% of the global population of women. They are among the poorest p</w:t>
      </w:r>
      <w:r w:rsidRPr="006B7DD1">
        <w:rPr>
          <w:rFonts w:ascii="Century Gothic" w:eastAsia="Century Gothic" w:hAnsi="Century Gothic" w:cs="Century Gothic"/>
          <w:b/>
          <w:bCs/>
        </w:rPr>
        <w:t xml:space="preserve">eople </w:t>
      </w:r>
      <w:r w:rsidR="00E67067" w:rsidRPr="006B7DD1">
        <w:rPr>
          <w:rFonts w:ascii="Century Gothic" w:eastAsia="Century Gothic" w:hAnsi="Century Gothic" w:cs="Century Gothic"/>
          <w:b/>
          <w:bCs/>
        </w:rPr>
        <w:t>and suffer aggravated forms of discrimination.</w:t>
      </w:r>
    </w:p>
    <w:p w14:paraId="1615408E" w14:textId="50DE4A57" w:rsidR="00E67067" w:rsidRPr="006B7DD1" w:rsidRDefault="00E67067" w:rsidP="00E67067">
      <w:pPr>
        <w:jc w:val="both"/>
        <w:rPr>
          <w:rFonts w:ascii="Century Gothic" w:eastAsia="Century Gothic" w:hAnsi="Century Gothic" w:cs="Century Gothic"/>
          <w:b/>
          <w:bCs/>
        </w:rPr>
      </w:pPr>
      <w:r w:rsidRPr="006B7DD1">
        <w:rPr>
          <w:rFonts w:ascii="Century Gothic" w:eastAsia="Century Gothic" w:hAnsi="Century Gothic" w:cs="Century Gothic"/>
          <w:b/>
          <w:bCs/>
        </w:rPr>
        <w:t xml:space="preserve">I would also like to focus on reinforcing the work of </w:t>
      </w:r>
      <w:r w:rsidR="00275E9E" w:rsidRPr="006B7DD1">
        <w:rPr>
          <w:rFonts w:ascii="Century Gothic" w:eastAsia="Century Gothic" w:hAnsi="Century Gothic" w:cs="Century Gothic"/>
          <w:b/>
          <w:bCs/>
        </w:rPr>
        <w:t xml:space="preserve">the </w:t>
      </w:r>
      <w:r w:rsidRPr="006B7DD1">
        <w:rPr>
          <w:rFonts w:ascii="Century Gothic" w:eastAsia="Century Gothic" w:hAnsi="Century Gothic" w:cs="Century Gothic"/>
          <w:b/>
          <w:bCs/>
        </w:rPr>
        <w:t xml:space="preserve">CEDAW Committee relating to </w:t>
      </w:r>
      <w:r w:rsidR="00275E9E" w:rsidRPr="006B7DD1">
        <w:rPr>
          <w:rFonts w:ascii="Century Gothic" w:eastAsia="Century Gothic" w:hAnsi="Century Gothic" w:cs="Century Gothic"/>
          <w:b/>
          <w:bCs/>
        </w:rPr>
        <w:t xml:space="preserve">the </w:t>
      </w:r>
      <w:r w:rsidRPr="006B7DD1">
        <w:rPr>
          <w:rFonts w:ascii="Century Gothic" w:eastAsia="Century Gothic" w:hAnsi="Century Gothic" w:cs="Century Gothic"/>
          <w:b/>
          <w:bCs/>
        </w:rPr>
        <w:t xml:space="preserve">multiple discrimination that many women </w:t>
      </w:r>
      <w:r w:rsidR="00BD3881" w:rsidRPr="006B7DD1">
        <w:rPr>
          <w:rFonts w:ascii="Century Gothic" w:eastAsia="Century Gothic" w:hAnsi="Century Gothic" w:cs="Century Gothic"/>
          <w:b/>
          <w:bCs/>
        </w:rPr>
        <w:t xml:space="preserve">from disadvantaged groups </w:t>
      </w:r>
      <w:r w:rsidRPr="006B7DD1">
        <w:rPr>
          <w:rFonts w:ascii="Century Gothic" w:eastAsia="Century Gothic" w:hAnsi="Century Gothic" w:cs="Century Gothic"/>
          <w:b/>
          <w:bCs/>
        </w:rPr>
        <w:t>suffer,</w:t>
      </w:r>
      <w:r w:rsidR="00BD3881" w:rsidRPr="006B7DD1">
        <w:rPr>
          <w:rFonts w:ascii="Century Gothic" w:eastAsia="Century Gothic" w:hAnsi="Century Gothic" w:cs="Century Gothic"/>
          <w:b/>
          <w:bCs/>
        </w:rPr>
        <w:t xml:space="preserve"> such as older women, migrant women, rural women, LBTI women, young women, etc.</w:t>
      </w:r>
      <w:r w:rsidRPr="006B7DD1">
        <w:rPr>
          <w:rFonts w:ascii="Century Gothic" w:eastAsia="Century Gothic" w:hAnsi="Century Gothic" w:cs="Century Gothic"/>
          <w:b/>
          <w:bCs/>
        </w:rPr>
        <w:t xml:space="preserve"> </w:t>
      </w:r>
      <w:r w:rsidR="00BD3881" w:rsidRPr="006B7DD1">
        <w:rPr>
          <w:rFonts w:ascii="Century Gothic" w:eastAsia="Century Gothic" w:hAnsi="Century Gothic" w:cs="Century Gothic"/>
          <w:b/>
          <w:bCs/>
        </w:rPr>
        <w:t>T</w:t>
      </w:r>
      <w:r w:rsidRPr="006B7DD1">
        <w:rPr>
          <w:rFonts w:ascii="Century Gothic" w:eastAsia="Century Gothic" w:hAnsi="Century Gothic" w:cs="Century Gothic"/>
          <w:b/>
          <w:bCs/>
        </w:rPr>
        <w:t>his means</w:t>
      </w:r>
      <w:r w:rsidR="00173F2A" w:rsidRPr="006B7DD1">
        <w:rPr>
          <w:rFonts w:ascii="Century Gothic" w:eastAsia="Century Gothic" w:hAnsi="Century Gothic" w:cs="Century Gothic"/>
          <w:b/>
          <w:bCs/>
        </w:rPr>
        <w:t xml:space="preserve"> </w:t>
      </w:r>
      <w:r w:rsidR="00275E9E" w:rsidRPr="006B7DD1">
        <w:rPr>
          <w:rFonts w:ascii="Century Gothic" w:eastAsia="Century Gothic" w:hAnsi="Century Gothic" w:cs="Century Gothic"/>
          <w:b/>
          <w:bCs/>
        </w:rPr>
        <w:t>strengthening the intersectional approach to women’s human rights in concluding observations</w:t>
      </w:r>
      <w:r w:rsidR="00135195" w:rsidRPr="006B7DD1">
        <w:rPr>
          <w:rFonts w:ascii="Century Gothic" w:eastAsia="Century Gothic" w:hAnsi="Century Gothic" w:cs="Century Gothic"/>
          <w:b/>
          <w:bCs/>
        </w:rPr>
        <w:t xml:space="preserve"> </w:t>
      </w:r>
      <w:r w:rsidR="00275E9E" w:rsidRPr="006B7DD1">
        <w:rPr>
          <w:rFonts w:ascii="Century Gothic" w:eastAsia="Century Gothic" w:hAnsi="Century Gothic" w:cs="Century Gothic"/>
          <w:b/>
          <w:bCs/>
        </w:rPr>
        <w:t>and in the Committee’s jurisprudence.</w:t>
      </w:r>
    </w:p>
    <w:p w14:paraId="2325FE96" w14:textId="10F2569C" w:rsidR="00FB0899" w:rsidRPr="006B7DD1" w:rsidRDefault="00275E9E" w:rsidP="00FB0899">
      <w:pPr>
        <w:jc w:val="both"/>
        <w:rPr>
          <w:rFonts w:ascii="Century Gothic" w:eastAsia="Century Gothic" w:hAnsi="Century Gothic" w:cs="Century Gothic"/>
          <w:b/>
          <w:bCs/>
        </w:rPr>
      </w:pPr>
      <w:r w:rsidRPr="006B7DD1">
        <w:rPr>
          <w:rFonts w:ascii="Century Gothic" w:eastAsia="Century Gothic" w:hAnsi="Century Gothic" w:cs="Century Gothic"/>
          <w:b/>
          <w:bCs/>
        </w:rPr>
        <w:t xml:space="preserve">Moreover, </w:t>
      </w:r>
      <w:r w:rsidR="00FB0899" w:rsidRPr="006B7DD1">
        <w:rPr>
          <w:rFonts w:ascii="Century Gothic" w:eastAsia="Century Gothic" w:hAnsi="Century Gothic" w:cs="Century Gothic"/>
          <w:b/>
          <w:bCs/>
        </w:rPr>
        <w:t xml:space="preserve">it is necessary to identify efforts to ensure there is a greater dimension of human diversity and all women are identified, </w:t>
      </w:r>
      <w:r w:rsidRPr="006B7DD1">
        <w:rPr>
          <w:rFonts w:ascii="Century Gothic" w:eastAsia="Century Gothic" w:hAnsi="Century Gothic" w:cs="Century Gothic"/>
          <w:b/>
          <w:bCs/>
        </w:rPr>
        <w:t xml:space="preserve">and </w:t>
      </w:r>
      <w:r w:rsidR="00FB0899" w:rsidRPr="006B7DD1">
        <w:rPr>
          <w:rFonts w:ascii="Century Gothic" w:eastAsia="Century Gothic" w:hAnsi="Century Gothic" w:cs="Century Gothic"/>
          <w:b/>
          <w:bCs/>
        </w:rPr>
        <w:t>especially those who come from invisible and forgotten populations</w:t>
      </w:r>
      <w:r w:rsidRPr="006B7DD1">
        <w:rPr>
          <w:rFonts w:ascii="Century Gothic" w:eastAsia="Century Gothic" w:hAnsi="Century Gothic" w:cs="Century Gothic"/>
          <w:b/>
          <w:bCs/>
        </w:rPr>
        <w:t>,</w:t>
      </w:r>
      <w:r w:rsidR="00FB0899" w:rsidRPr="006B7DD1">
        <w:rPr>
          <w:rFonts w:ascii="Century Gothic" w:eastAsia="Century Gothic" w:hAnsi="Century Gothic" w:cs="Century Gothic"/>
          <w:b/>
          <w:bCs/>
        </w:rPr>
        <w:t xml:space="preserve"> in the composition of CEDAW Committee.</w:t>
      </w:r>
    </w:p>
    <w:p w14:paraId="378DAA9E" w14:textId="3F51B724" w:rsidR="00F61387" w:rsidRPr="006B7DD1" w:rsidRDefault="00FB0899">
      <w:pPr>
        <w:jc w:val="both"/>
        <w:rPr>
          <w:rFonts w:ascii="Century Gothic" w:eastAsia="Century Gothic" w:hAnsi="Century Gothic" w:cs="Century Gothic"/>
          <w:b/>
          <w:bCs/>
        </w:rPr>
      </w:pPr>
      <w:r w:rsidRPr="006B7DD1">
        <w:rPr>
          <w:rFonts w:ascii="Century Gothic" w:eastAsia="Century Gothic" w:hAnsi="Century Gothic" w:cs="Century Gothic"/>
          <w:b/>
          <w:bCs/>
        </w:rPr>
        <w:t>Finally</w:t>
      </w:r>
      <w:r w:rsidR="001F719B" w:rsidRPr="006B7DD1">
        <w:rPr>
          <w:rFonts w:ascii="Century Gothic" w:eastAsia="Century Gothic" w:hAnsi="Century Gothic" w:cs="Century Gothic"/>
          <w:b/>
          <w:bCs/>
        </w:rPr>
        <w:t xml:space="preserve">, </w:t>
      </w:r>
      <w:proofErr w:type="gramStart"/>
      <w:r w:rsidR="00275E9E" w:rsidRPr="006B7DD1">
        <w:rPr>
          <w:rFonts w:ascii="Century Gothic" w:eastAsia="Century Gothic" w:hAnsi="Century Gothic" w:cs="Century Gothic"/>
          <w:b/>
          <w:bCs/>
        </w:rPr>
        <w:t>as a result of</w:t>
      </w:r>
      <w:proofErr w:type="gramEnd"/>
      <w:r w:rsidR="00275E9E" w:rsidRPr="006B7DD1">
        <w:rPr>
          <w:rFonts w:ascii="Century Gothic" w:eastAsia="Century Gothic" w:hAnsi="Century Gothic" w:cs="Century Gothic"/>
          <w:b/>
          <w:bCs/>
        </w:rPr>
        <w:t xml:space="preserve"> the pandemic my work as an expert on the Committee during this first term of office was severely curtailed because the number of sessions and other events was slashed significantly or completely cancelled. </w:t>
      </w:r>
      <w:proofErr w:type="gramStart"/>
      <w:r w:rsidR="00275E9E" w:rsidRPr="006B7DD1">
        <w:rPr>
          <w:rFonts w:ascii="Century Gothic" w:eastAsia="Century Gothic" w:hAnsi="Century Gothic" w:cs="Century Gothic"/>
          <w:b/>
          <w:bCs/>
        </w:rPr>
        <w:t>This is why</w:t>
      </w:r>
      <w:proofErr w:type="gramEnd"/>
      <w:r w:rsidR="00275E9E" w:rsidRPr="006B7DD1">
        <w:rPr>
          <w:rFonts w:ascii="Century Gothic" w:eastAsia="Century Gothic" w:hAnsi="Century Gothic" w:cs="Century Gothic"/>
          <w:b/>
          <w:bCs/>
        </w:rPr>
        <w:t xml:space="preserve"> I have not yet had enough time to contribute everything I have to offer to the CEDAW Committee.</w:t>
      </w:r>
    </w:p>
    <w:p w14:paraId="45F56D91" w14:textId="77777777" w:rsidR="00275E9E" w:rsidRPr="00275E9E" w:rsidRDefault="00275E9E">
      <w:pPr>
        <w:jc w:val="both"/>
        <w:rPr>
          <w:rFonts w:ascii="Century Gothic" w:eastAsia="Century Gothic" w:hAnsi="Century Gothic" w:cs="Century Gothic"/>
        </w:rPr>
      </w:pPr>
    </w:p>
    <w:p w14:paraId="75F053A8" w14:textId="77777777" w:rsidR="00BE643C" w:rsidRPr="00064A14" w:rsidRDefault="00484667">
      <w:pPr>
        <w:jc w:val="both"/>
        <w:rPr>
          <w:rFonts w:ascii="Century Gothic" w:eastAsia="Century Gothic" w:hAnsi="Century Gothic" w:cs="Century Gothic"/>
        </w:rPr>
      </w:pPr>
      <w:r>
        <w:rPr>
          <w:rFonts w:ascii="Century Gothic" w:eastAsia="Century Gothic" w:hAnsi="Century Gothic" w:cs="Century Gothic"/>
        </w:rPr>
        <w:t xml:space="preserve">2. What are your specific areas of expertise in relation to CEDAW? </w:t>
      </w:r>
      <w:r w:rsidRPr="00064A14">
        <w:rPr>
          <w:rFonts w:ascii="Century Gothic" w:eastAsia="Century Gothic" w:hAnsi="Century Gothic" w:cs="Century Gothic"/>
        </w:rPr>
        <w:t>Please provide examples as appropriate.</w:t>
      </w:r>
      <w:r w:rsidRPr="00064A14">
        <w:rPr>
          <w:rFonts w:ascii="Century Gothic" w:eastAsia="Century Gothic" w:hAnsi="Century Gothic" w:cs="Century Gothic"/>
          <w:b/>
        </w:rPr>
        <w:t xml:space="preserve"> </w:t>
      </w:r>
      <w:r w:rsidRPr="00064A14">
        <w:rPr>
          <w:rFonts w:ascii="Century Gothic" w:eastAsia="Century Gothic" w:hAnsi="Century Gothic" w:cs="Century Gothic"/>
        </w:rPr>
        <w:t>(</w:t>
      </w:r>
      <w:hyperlink r:id="rId12">
        <w:r w:rsidRPr="00064A14">
          <w:rPr>
            <w:rFonts w:ascii="Century Gothic" w:eastAsia="Century Gothic" w:hAnsi="Century Gothic" w:cs="Century Gothic"/>
            <w:color w:val="1155CC"/>
            <w:u w:val="single"/>
          </w:rPr>
          <w:t>video option</w:t>
        </w:r>
      </w:hyperlink>
      <w:r w:rsidRPr="00064A14">
        <w:rPr>
          <w:rFonts w:ascii="Century Gothic" w:eastAsia="Century Gothic" w:hAnsi="Century Gothic" w:cs="Century Gothic"/>
        </w:rPr>
        <w:t>)</w:t>
      </w:r>
    </w:p>
    <w:p w14:paraId="1FC643D4" w14:textId="06B3D2D7" w:rsidR="00BE643C" w:rsidRPr="00064A14" w:rsidRDefault="00BE643C">
      <w:pPr>
        <w:jc w:val="both"/>
        <w:rPr>
          <w:rFonts w:ascii="Century Gothic" w:eastAsia="Century Gothic" w:hAnsi="Century Gothic" w:cs="Century Gothic"/>
        </w:rPr>
      </w:pPr>
    </w:p>
    <w:p w14:paraId="0F14E1D7" w14:textId="3B1D8F2C" w:rsidR="0002513B" w:rsidRPr="00275E9E" w:rsidRDefault="00275E9E">
      <w:pPr>
        <w:jc w:val="both"/>
        <w:rPr>
          <w:rFonts w:ascii="Century Gothic" w:eastAsia="Century Gothic" w:hAnsi="Century Gothic" w:cs="Century Gothic"/>
          <w:b/>
          <w:bCs/>
        </w:rPr>
      </w:pPr>
      <w:r w:rsidRPr="00275E9E">
        <w:rPr>
          <w:rFonts w:ascii="Century Gothic" w:eastAsia="Century Gothic" w:hAnsi="Century Gothic" w:cs="Century Gothic"/>
          <w:b/>
          <w:bCs/>
        </w:rPr>
        <w:t>My areas of expertise are women and girls with disabilities and women from disadvantaged groups such as</w:t>
      </w:r>
      <w:r>
        <w:rPr>
          <w:rFonts w:ascii="Century Gothic" w:eastAsia="Century Gothic" w:hAnsi="Century Gothic" w:cs="Century Gothic"/>
          <w:b/>
          <w:bCs/>
        </w:rPr>
        <w:t xml:space="preserve"> </w:t>
      </w:r>
      <w:r w:rsidR="0002513B" w:rsidRPr="00275E9E">
        <w:rPr>
          <w:rFonts w:ascii="Century Gothic" w:eastAsia="Century Gothic" w:hAnsi="Century Gothic" w:cs="Century Gothic"/>
          <w:b/>
          <w:bCs/>
        </w:rPr>
        <w:t>older women, migrant women, rural women, LBTI women</w:t>
      </w:r>
      <w:r w:rsidR="00FF201F">
        <w:rPr>
          <w:rFonts w:ascii="Century Gothic" w:eastAsia="Century Gothic" w:hAnsi="Century Gothic" w:cs="Century Gothic"/>
          <w:b/>
          <w:bCs/>
        </w:rPr>
        <w:t>, etc.</w:t>
      </w:r>
    </w:p>
    <w:p w14:paraId="6F0366CE" w14:textId="4AD37504" w:rsidR="0002513B" w:rsidRPr="006B7DD1" w:rsidRDefault="00135195" w:rsidP="0002513B">
      <w:pPr>
        <w:spacing w:after="0"/>
        <w:jc w:val="both"/>
        <w:rPr>
          <w:rFonts w:ascii="Century Gothic" w:eastAsia="Century Gothic" w:hAnsi="Century Gothic" w:cs="Century Gothic"/>
          <w:b/>
          <w:bCs/>
        </w:rPr>
      </w:pPr>
      <w:r w:rsidRPr="006B7DD1">
        <w:rPr>
          <w:rFonts w:ascii="Century Gothic" w:eastAsia="Century Gothic" w:hAnsi="Century Gothic" w:cs="Century Gothic"/>
          <w:b/>
          <w:bCs/>
        </w:rPr>
        <w:t>S</w:t>
      </w:r>
      <w:r w:rsidR="00FF201F" w:rsidRPr="006B7DD1">
        <w:rPr>
          <w:rFonts w:ascii="Century Gothic" w:eastAsia="Century Gothic" w:hAnsi="Century Gothic" w:cs="Century Gothic"/>
          <w:b/>
          <w:bCs/>
        </w:rPr>
        <w:t>ome examples of my work during my first mandate on the Committee</w:t>
      </w:r>
      <w:r w:rsidRPr="006B7DD1">
        <w:rPr>
          <w:rFonts w:ascii="Century Gothic" w:eastAsia="Century Gothic" w:hAnsi="Century Gothic" w:cs="Century Gothic"/>
          <w:b/>
          <w:bCs/>
        </w:rPr>
        <w:t xml:space="preserve"> are</w:t>
      </w:r>
      <w:r w:rsidR="00FF201F" w:rsidRPr="006B7DD1">
        <w:rPr>
          <w:rFonts w:ascii="Century Gothic" w:eastAsia="Century Gothic" w:hAnsi="Century Gothic" w:cs="Century Gothic"/>
          <w:b/>
          <w:bCs/>
        </w:rPr>
        <w:t xml:space="preserve">: I was </w:t>
      </w:r>
      <w:r w:rsidR="0002513B" w:rsidRPr="006B7DD1">
        <w:rPr>
          <w:rFonts w:ascii="Century Gothic" w:eastAsia="Century Gothic" w:hAnsi="Century Gothic" w:cs="Century Gothic"/>
          <w:b/>
          <w:bCs/>
        </w:rPr>
        <w:t>country rapporteur f</w:t>
      </w:r>
      <w:r w:rsidR="00FF201F" w:rsidRPr="006B7DD1">
        <w:rPr>
          <w:rFonts w:ascii="Century Gothic" w:eastAsia="Century Gothic" w:hAnsi="Century Gothic" w:cs="Century Gothic"/>
          <w:b/>
          <w:bCs/>
        </w:rPr>
        <w:t>or</w:t>
      </w:r>
      <w:r w:rsidR="0002513B" w:rsidRPr="006B7DD1">
        <w:rPr>
          <w:rFonts w:ascii="Century Gothic" w:eastAsia="Century Gothic" w:hAnsi="Century Gothic" w:cs="Century Gothic"/>
          <w:b/>
          <w:bCs/>
        </w:rPr>
        <w:t xml:space="preserve"> several countries’ periodic report</w:t>
      </w:r>
      <w:r w:rsidR="007D633D" w:rsidRPr="006B7DD1">
        <w:rPr>
          <w:rFonts w:ascii="Century Gothic" w:eastAsia="Century Gothic" w:hAnsi="Century Gothic" w:cs="Century Gothic"/>
          <w:b/>
          <w:bCs/>
        </w:rPr>
        <w:t>;</w:t>
      </w:r>
      <w:r w:rsidR="0002513B" w:rsidRPr="006B7DD1">
        <w:rPr>
          <w:rFonts w:ascii="Century Gothic" w:eastAsia="Century Gothic" w:hAnsi="Century Gothic" w:cs="Century Gothic"/>
          <w:b/>
          <w:bCs/>
        </w:rPr>
        <w:t xml:space="preserve"> </w:t>
      </w:r>
      <w:r w:rsidR="00FF201F" w:rsidRPr="006B7DD1">
        <w:rPr>
          <w:rFonts w:ascii="Century Gothic" w:eastAsia="Century Gothic" w:hAnsi="Century Gothic" w:cs="Century Gothic"/>
          <w:b/>
          <w:bCs/>
        </w:rPr>
        <w:t>m</w:t>
      </w:r>
      <w:r w:rsidR="0002513B" w:rsidRPr="006B7DD1">
        <w:rPr>
          <w:rFonts w:ascii="Century Gothic" w:eastAsia="Century Gothic" w:hAnsi="Century Gothic" w:cs="Century Gothic"/>
          <w:b/>
          <w:bCs/>
        </w:rPr>
        <w:t xml:space="preserve">ember of the working </w:t>
      </w:r>
      <w:r w:rsidR="007D633D" w:rsidRPr="006B7DD1">
        <w:rPr>
          <w:rFonts w:ascii="Century Gothic" w:eastAsia="Century Gothic" w:hAnsi="Century Gothic" w:cs="Century Gothic"/>
          <w:b/>
          <w:bCs/>
        </w:rPr>
        <w:t>group</w:t>
      </w:r>
      <w:r w:rsidR="00D1496B" w:rsidRPr="006B7DD1">
        <w:rPr>
          <w:rFonts w:ascii="Century Gothic" w:eastAsia="Century Gothic" w:hAnsi="Century Gothic" w:cs="Century Gothic"/>
          <w:b/>
          <w:bCs/>
        </w:rPr>
        <w:t>s</w:t>
      </w:r>
      <w:r w:rsidR="007D633D" w:rsidRPr="006B7DD1">
        <w:rPr>
          <w:rFonts w:ascii="Century Gothic" w:eastAsia="Century Gothic" w:hAnsi="Century Gothic" w:cs="Century Gothic"/>
          <w:b/>
          <w:bCs/>
        </w:rPr>
        <w:t xml:space="preserve"> </w:t>
      </w:r>
      <w:r w:rsidR="0002513B" w:rsidRPr="006B7DD1">
        <w:rPr>
          <w:rFonts w:ascii="Century Gothic" w:eastAsia="Century Gothic" w:hAnsi="Century Gothic" w:cs="Century Gothic"/>
          <w:b/>
          <w:bCs/>
        </w:rPr>
        <w:t>on General Recommendation</w:t>
      </w:r>
      <w:r w:rsidR="00D1496B" w:rsidRPr="006B7DD1">
        <w:rPr>
          <w:rFonts w:ascii="Century Gothic" w:eastAsia="Century Gothic" w:hAnsi="Century Gothic" w:cs="Century Gothic"/>
          <w:b/>
          <w:bCs/>
        </w:rPr>
        <w:t>s</w:t>
      </w:r>
      <w:r w:rsidR="0002513B" w:rsidRPr="006B7DD1">
        <w:rPr>
          <w:rFonts w:ascii="Century Gothic" w:eastAsia="Century Gothic" w:hAnsi="Century Gothic" w:cs="Century Gothic"/>
          <w:b/>
          <w:bCs/>
        </w:rPr>
        <w:t xml:space="preserve"> 38 </w:t>
      </w:r>
      <w:r w:rsidR="006B384D" w:rsidRPr="006B7DD1">
        <w:rPr>
          <w:rFonts w:ascii="Century Gothic" w:eastAsia="Century Gothic" w:hAnsi="Century Gothic" w:cs="Century Gothic"/>
          <w:b/>
          <w:bCs/>
        </w:rPr>
        <w:t>and</w:t>
      </w:r>
      <w:r w:rsidR="0002513B" w:rsidRPr="006B7DD1">
        <w:rPr>
          <w:rFonts w:ascii="Century Gothic" w:eastAsia="Century Gothic" w:hAnsi="Century Gothic" w:cs="Century Gothic"/>
          <w:b/>
          <w:bCs/>
        </w:rPr>
        <w:t xml:space="preserve"> 39; member of the Committee’s working groups on working methods and on gender-based violence against women</w:t>
      </w:r>
      <w:r w:rsidR="00FC7088" w:rsidRPr="006B7DD1">
        <w:rPr>
          <w:rFonts w:ascii="Century Gothic" w:eastAsia="Century Gothic" w:hAnsi="Century Gothic" w:cs="Century Gothic"/>
          <w:b/>
          <w:bCs/>
        </w:rPr>
        <w:t>;</w:t>
      </w:r>
      <w:r w:rsidR="007D633D" w:rsidRPr="006B7DD1">
        <w:rPr>
          <w:rFonts w:ascii="Century Gothic" w:eastAsia="Century Gothic" w:hAnsi="Century Gothic" w:cs="Century Gothic"/>
          <w:b/>
          <w:bCs/>
        </w:rPr>
        <w:t xml:space="preserve"> and member of</w:t>
      </w:r>
      <w:r w:rsidR="0002513B" w:rsidRPr="006B7DD1">
        <w:rPr>
          <w:rFonts w:ascii="Century Gothic" w:eastAsia="Century Gothic" w:hAnsi="Century Gothic" w:cs="Century Gothic"/>
          <w:b/>
          <w:bCs/>
        </w:rPr>
        <w:t xml:space="preserve"> the UN Human Rights Treaty Bodies Working Group on COVID-19</w:t>
      </w:r>
      <w:r w:rsidR="007D633D" w:rsidRPr="006B7DD1">
        <w:rPr>
          <w:rFonts w:ascii="Century Gothic" w:eastAsia="Century Gothic" w:hAnsi="Century Gothic" w:cs="Century Gothic"/>
          <w:b/>
          <w:bCs/>
        </w:rPr>
        <w:t xml:space="preserve"> on behalf of the CEDAW Committee</w:t>
      </w:r>
      <w:r w:rsidR="0002513B" w:rsidRPr="006B7DD1">
        <w:rPr>
          <w:rFonts w:ascii="Century Gothic" w:eastAsia="Century Gothic" w:hAnsi="Century Gothic" w:cs="Century Gothic"/>
          <w:b/>
          <w:bCs/>
        </w:rPr>
        <w:t xml:space="preserve">. Since February 2021, I </w:t>
      </w:r>
      <w:r w:rsidRPr="006B7DD1">
        <w:rPr>
          <w:rFonts w:ascii="Century Gothic" w:eastAsia="Century Gothic" w:hAnsi="Century Gothic" w:cs="Century Gothic"/>
          <w:b/>
          <w:bCs/>
        </w:rPr>
        <w:t>am</w:t>
      </w:r>
      <w:r w:rsidR="0002513B" w:rsidRPr="006B7DD1">
        <w:rPr>
          <w:rFonts w:ascii="Century Gothic" w:eastAsia="Century Gothic" w:hAnsi="Century Gothic" w:cs="Century Gothic"/>
          <w:b/>
          <w:bCs/>
        </w:rPr>
        <w:t xml:space="preserve"> Vice-Chair of the Committee representing the WEOG regional group and </w:t>
      </w:r>
      <w:r w:rsidR="00FF201F" w:rsidRPr="006B7DD1">
        <w:rPr>
          <w:rFonts w:ascii="Century Gothic" w:eastAsia="Century Gothic" w:hAnsi="Century Gothic" w:cs="Century Gothic"/>
          <w:b/>
          <w:bCs/>
        </w:rPr>
        <w:t xml:space="preserve">a </w:t>
      </w:r>
      <w:r w:rsidR="0002513B" w:rsidRPr="006B7DD1">
        <w:rPr>
          <w:rFonts w:ascii="Century Gothic" w:eastAsia="Century Gothic" w:hAnsi="Century Gothic" w:cs="Century Gothic"/>
          <w:b/>
          <w:bCs/>
        </w:rPr>
        <w:t>member of the Committee Bureau.</w:t>
      </w:r>
    </w:p>
    <w:p w14:paraId="708BD6C8" w14:textId="648F0C67" w:rsidR="0002513B" w:rsidRPr="006B7DD1" w:rsidRDefault="0002513B" w:rsidP="0002513B">
      <w:pPr>
        <w:pStyle w:val="NoSpacing"/>
        <w:jc w:val="both"/>
        <w:rPr>
          <w:rFonts w:ascii="Century Gothic" w:eastAsia="Century Gothic" w:hAnsi="Century Gothic" w:cs="Century Gothic"/>
          <w:b/>
          <w:bCs/>
          <w:lang w:eastAsia="en-MY"/>
        </w:rPr>
      </w:pPr>
    </w:p>
    <w:p w14:paraId="2C6AFA9F" w14:textId="5600CA60" w:rsidR="00C90066" w:rsidRPr="006B7DD1" w:rsidRDefault="00135195" w:rsidP="00C90066">
      <w:pPr>
        <w:pStyle w:val="NoSpacing"/>
        <w:jc w:val="both"/>
        <w:rPr>
          <w:rFonts w:ascii="Century Gothic" w:eastAsia="Century Gothic" w:hAnsi="Century Gothic" w:cs="Century Gothic"/>
          <w:b/>
          <w:bCs/>
          <w:lang w:eastAsia="en-MY"/>
        </w:rPr>
      </w:pPr>
      <w:r w:rsidRPr="006B7DD1">
        <w:rPr>
          <w:rFonts w:ascii="Century Gothic" w:eastAsia="Century Gothic" w:hAnsi="Century Gothic" w:cs="Century Gothic"/>
          <w:b/>
          <w:bCs/>
          <w:lang w:eastAsia="en-MY"/>
        </w:rPr>
        <w:t>S</w:t>
      </w:r>
      <w:r w:rsidR="00FF201F" w:rsidRPr="006B7DD1">
        <w:rPr>
          <w:rFonts w:ascii="Century Gothic" w:eastAsia="Century Gothic" w:hAnsi="Century Gothic" w:cs="Century Gothic"/>
          <w:b/>
          <w:bCs/>
          <w:lang w:eastAsia="en-MY"/>
        </w:rPr>
        <w:t>ome examples of my intersessional work</w:t>
      </w:r>
      <w:r w:rsidRPr="006B7DD1">
        <w:rPr>
          <w:rFonts w:ascii="Century Gothic" w:eastAsia="Century Gothic" w:hAnsi="Century Gothic" w:cs="Century Gothic"/>
          <w:b/>
          <w:bCs/>
          <w:lang w:eastAsia="en-MY"/>
        </w:rPr>
        <w:t xml:space="preserve"> are</w:t>
      </w:r>
      <w:r w:rsidR="00FF201F" w:rsidRPr="006B7DD1">
        <w:rPr>
          <w:rFonts w:ascii="Century Gothic" w:eastAsia="Century Gothic" w:hAnsi="Century Gothic" w:cs="Century Gothic"/>
          <w:b/>
          <w:bCs/>
          <w:lang w:eastAsia="en-MY"/>
        </w:rPr>
        <w:t>: providing t</w:t>
      </w:r>
      <w:r w:rsidR="00C90066" w:rsidRPr="006B7DD1">
        <w:rPr>
          <w:rFonts w:ascii="Century Gothic" w:eastAsia="Century Gothic" w:hAnsi="Century Gothic" w:cs="Century Gothic"/>
          <w:b/>
          <w:bCs/>
          <w:lang w:eastAsia="en-MY"/>
        </w:rPr>
        <w:t xml:space="preserve">echnical assistance and </w:t>
      </w:r>
      <w:r w:rsidR="00FF201F" w:rsidRPr="006B7DD1">
        <w:rPr>
          <w:rFonts w:ascii="Century Gothic" w:eastAsia="Century Gothic" w:hAnsi="Century Gothic" w:cs="Century Gothic"/>
          <w:b/>
          <w:bCs/>
          <w:lang w:eastAsia="en-MY"/>
        </w:rPr>
        <w:t xml:space="preserve">leading </w:t>
      </w:r>
      <w:r w:rsidR="00797608" w:rsidRPr="006B7DD1">
        <w:rPr>
          <w:rFonts w:ascii="Century Gothic" w:eastAsia="Century Gothic" w:hAnsi="Century Gothic" w:cs="Century Gothic"/>
          <w:b/>
          <w:bCs/>
          <w:lang w:eastAsia="en-MY"/>
        </w:rPr>
        <w:t>training</w:t>
      </w:r>
      <w:r w:rsidR="00C90066" w:rsidRPr="006B7DD1">
        <w:rPr>
          <w:rFonts w:ascii="Century Gothic" w:eastAsia="Century Gothic" w:hAnsi="Century Gothic" w:cs="Century Gothic"/>
          <w:b/>
          <w:bCs/>
          <w:lang w:eastAsia="en-MY"/>
        </w:rPr>
        <w:t xml:space="preserve"> on the Convention and its Optional Protocol to several States Parties such as Argentina, Guatemala, Uruguay, Colombia, Ecuador and Andorra</w:t>
      </w:r>
      <w:r w:rsidR="006B57EE" w:rsidRPr="006B7DD1">
        <w:rPr>
          <w:rFonts w:ascii="Century Gothic" w:eastAsia="Century Gothic" w:hAnsi="Century Gothic" w:cs="Century Gothic"/>
          <w:b/>
          <w:bCs/>
          <w:lang w:eastAsia="en-MY"/>
        </w:rPr>
        <w:t>; co</w:t>
      </w:r>
      <w:r w:rsidR="00FF201F" w:rsidRPr="006B7DD1">
        <w:rPr>
          <w:rFonts w:ascii="Century Gothic" w:eastAsia="Century Gothic" w:hAnsi="Century Gothic" w:cs="Century Gothic"/>
          <w:b/>
          <w:bCs/>
          <w:lang w:eastAsia="en-MY"/>
        </w:rPr>
        <w:t>l</w:t>
      </w:r>
      <w:r w:rsidR="006B57EE" w:rsidRPr="006B7DD1">
        <w:rPr>
          <w:rFonts w:ascii="Century Gothic" w:eastAsia="Century Gothic" w:hAnsi="Century Gothic" w:cs="Century Gothic"/>
          <w:b/>
          <w:bCs/>
          <w:lang w:eastAsia="en-MY"/>
        </w:rPr>
        <w:t>labora</w:t>
      </w:r>
      <w:r w:rsidR="00FF201F" w:rsidRPr="006B7DD1">
        <w:rPr>
          <w:rFonts w:ascii="Century Gothic" w:eastAsia="Century Gothic" w:hAnsi="Century Gothic" w:cs="Century Gothic"/>
          <w:b/>
          <w:bCs/>
          <w:lang w:eastAsia="en-MY"/>
        </w:rPr>
        <w:t>tio</w:t>
      </w:r>
      <w:r w:rsidR="006B57EE" w:rsidRPr="006B7DD1">
        <w:rPr>
          <w:rFonts w:ascii="Century Gothic" w:eastAsia="Century Gothic" w:hAnsi="Century Gothic" w:cs="Century Gothic"/>
          <w:b/>
          <w:bCs/>
          <w:lang w:eastAsia="en-MY"/>
        </w:rPr>
        <w:t xml:space="preserve">n </w:t>
      </w:r>
      <w:r w:rsidR="00C90066" w:rsidRPr="006B7DD1">
        <w:rPr>
          <w:rFonts w:ascii="Century Gothic" w:eastAsia="Century Gothic" w:hAnsi="Century Gothic" w:cs="Century Gothic"/>
          <w:b/>
          <w:bCs/>
          <w:lang w:eastAsia="en-MY"/>
        </w:rPr>
        <w:t>with the OHCHR, UN Women, UNICEF and the UN</w:t>
      </w:r>
      <w:r w:rsidR="007A73AE" w:rsidRPr="006B7DD1">
        <w:rPr>
          <w:rFonts w:ascii="Century Gothic" w:eastAsia="Century Gothic" w:hAnsi="Century Gothic" w:cs="Century Gothic"/>
          <w:b/>
          <w:bCs/>
          <w:lang w:eastAsia="en-MY"/>
        </w:rPr>
        <w:t xml:space="preserve">PFA </w:t>
      </w:r>
      <w:r w:rsidR="00C90066" w:rsidRPr="006B7DD1">
        <w:rPr>
          <w:rFonts w:ascii="Century Gothic" w:eastAsia="Century Gothic" w:hAnsi="Century Gothic" w:cs="Century Gothic"/>
          <w:b/>
          <w:bCs/>
          <w:lang w:eastAsia="en-MY"/>
        </w:rPr>
        <w:t>on events concerning women with disabilities and to strengthen disability and gender in position papers</w:t>
      </w:r>
      <w:r w:rsidR="006B57EE" w:rsidRPr="006B7DD1">
        <w:rPr>
          <w:rFonts w:ascii="Century Gothic" w:eastAsia="Century Gothic" w:hAnsi="Century Gothic" w:cs="Century Gothic"/>
          <w:b/>
          <w:bCs/>
          <w:lang w:eastAsia="en-MY"/>
        </w:rPr>
        <w:t xml:space="preserve">; and participation </w:t>
      </w:r>
      <w:r w:rsidR="00C90066" w:rsidRPr="006B7DD1">
        <w:rPr>
          <w:rFonts w:ascii="Century Gothic" w:eastAsia="Century Gothic" w:hAnsi="Century Gothic" w:cs="Century Gothic"/>
          <w:b/>
          <w:bCs/>
          <w:lang w:eastAsia="en-MY"/>
        </w:rPr>
        <w:t>in high-level events on gender equality and violence against women organised by the</w:t>
      </w:r>
      <w:r w:rsidR="00D608F0" w:rsidRPr="006B7DD1">
        <w:rPr>
          <w:rFonts w:ascii="Century Gothic" w:eastAsia="Century Gothic" w:hAnsi="Century Gothic" w:cs="Century Gothic"/>
          <w:b/>
          <w:bCs/>
          <w:lang w:eastAsia="en-MY"/>
        </w:rPr>
        <w:t xml:space="preserve"> UN Human Rights Council, the</w:t>
      </w:r>
      <w:r w:rsidR="00C90066" w:rsidRPr="006B7DD1">
        <w:rPr>
          <w:rFonts w:ascii="Century Gothic" w:eastAsia="Century Gothic" w:hAnsi="Century Gothic" w:cs="Century Gothic"/>
          <w:b/>
          <w:bCs/>
          <w:lang w:eastAsia="en-MY"/>
        </w:rPr>
        <w:t xml:space="preserve"> European Commission and the Council of Europe.</w:t>
      </w:r>
    </w:p>
    <w:p w14:paraId="1F1D7F87" w14:textId="77777777" w:rsidR="00C90066" w:rsidRPr="00680511" w:rsidRDefault="00C90066" w:rsidP="00C90066">
      <w:pPr>
        <w:overflowPunct w:val="0"/>
        <w:autoSpaceDE w:val="0"/>
        <w:autoSpaceDN w:val="0"/>
        <w:adjustRightInd w:val="0"/>
        <w:spacing w:after="0" w:line="240" w:lineRule="auto"/>
        <w:jc w:val="both"/>
        <w:textAlignment w:val="baseline"/>
        <w:rPr>
          <w:rFonts w:eastAsia="Times New Roman" w:cstheme="minorHAnsi"/>
        </w:rPr>
      </w:pPr>
    </w:p>
    <w:p w14:paraId="5EDBAC39" w14:textId="77777777" w:rsidR="00C90066" w:rsidRPr="00680511" w:rsidRDefault="00C90066" w:rsidP="0002513B">
      <w:pPr>
        <w:pStyle w:val="NoSpacing"/>
        <w:jc w:val="both"/>
      </w:pPr>
    </w:p>
    <w:p w14:paraId="1424CFCB" w14:textId="77777777" w:rsidR="00BE643C" w:rsidRPr="00064A14" w:rsidRDefault="00484667">
      <w:pPr>
        <w:jc w:val="both"/>
        <w:rPr>
          <w:rFonts w:ascii="Century Gothic" w:eastAsia="Century Gothic" w:hAnsi="Century Gothic" w:cs="Century Gothic"/>
        </w:rPr>
      </w:pPr>
      <w:r>
        <w:rPr>
          <w:rFonts w:ascii="Century Gothic" w:eastAsia="Century Gothic" w:hAnsi="Century Gothic" w:cs="Century Gothic"/>
        </w:rPr>
        <w:t xml:space="preserve">3. What do you think are the most critical and emerging issues for women’s human rights and gender equality? </w:t>
      </w:r>
      <w:r w:rsidRPr="00064A14">
        <w:rPr>
          <w:rFonts w:ascii="Century Gothic" w:eastAsia="Century Gothic" w:hAnsi="Century Gothic" w:cs="Century Gothic"/>
        </w:rPr>
        <w:t>Please provide 1-2 examples.</w:t>
      </w:r>
    </w:p>
    <w:p w14:paraId="3CC416E6" w14:textId="77777777" w:rsidR="00FF201F" w:rsidRDefault="00C67053">
      <w:pPr>
        <w:jc w:val="both"/>
        <w:rPr>
          <w:rFonts w:ascii="Century Gothic" w:eastAsia="Century Gothic" w:hAnsi="Century Gothic" w:cs="Century Gothic"/>
          <w:b/>
          <w:bCs/>
        </w:rPr>
      </w:pPr>
      <w:r w:rsidRPr="00FF201F">
        <w:rPr>
          <w:rFonts w:ascii="Century Gothic" w:eastAsia="Century Gothic" w:hAnsi="Century Gothic" w:cs="Century Gothic"/>
          <w:b/>
          <w:bCs/>
        </w:rPr>
        <w:t>A</w:t>
      </w:r>
      <w:r w:rsidR="00FF201F" w:rsidRPr="00FF201F">
        <w:rPr>
          <w:rFonts w:ascii="Century Gothic" w:eastAsia="Century Gothic" w:hAnsi="Century Gothic" w:cs="Century Gothic"/>
          <w:b/>
          <w:bCs/>
        </w:rPr>
        <w:t>lthough there are many key questions, in my opini</w:t>
      </w:r>
      <w:r w:rsidR="00FF201F">
        <w:rPr>
          <w:rFonts w:ascii="Century Gothic" w:eastAsia="Century Gothic" w:hAnsi="Century Gothic" w:cs="Century Gothic"/>
          <w:b/>
          <w:bCs/>
        </w:rPr>
        <w:t>o</w:t>
      </w:r>
      <w:r w:rsidR="00FF201F" w:rsidRPr="00FF201F">
        <w:rPr>
          <w:rFonts w:ascii="Century Gothic" w:eastAsia="Century Gothic" w:hAnsi="Century Gothic" w:cs="Century Gothic"/>
          <w:b/>
          <w:bCs/>
        </w:rPr>
        <w:t xml:space="preserve">n at the present </w:t>
      </w:r>
      <w:r w:rsidR="00FF201F">
        <w:rPr>
          <w:rFonts w:ascii="Century Gothic" w:eastAsia="Century Gothic" w:hAnsi="Century Gothic" w:cs="Century Gothic"/>
          <w:b/>
          <w:bCs/>
        </w:rPr>
        <w:t xml:space="preserve">time the </w:t>
      </w:r>
      <w:r w:rsidR="0076059E" w:rsidRPr="00FF201F">
        <w:rPr>
          <w:rFonts w:ascii="Century Gothic" w:eastAsia="Century Gothic" w:hAnsi="Century Gothic" w:cs="Century Gothic"/>
          <w:b/>
          <w:bCs/>
        </w:rPr>
        <w:t>most critical and emerging issues</w:t>
      </w:r>
      <w:r w:rsidR="003D6840" w:rsidRPr="00FF201F">
        <w:rPr>
          <w:rFonts w:ascii="Century Gothic" w:eastAsia="Century Gothic" w:hAnsi="Century Gothic" w:cs="Century Gothic"/>
          <w:b/>
          <w:bCs/>
        </w:rPr>
        <w:t xml:space="preserve"> for women’s human rights and gender equality </w:t>
      </w:r>
      <w:r w:rsidR="00FF201F">
        <w:rPr>
          <w:rFonts w:ascii="Century Gothic" w:eastAsia="Century Gothic" w:hAnsi="Century Gothic" w:cs="Century Gothic"/>
          <w:b/>
          <w:bCs/>
        </w:rPr>
        <w:t>are</w:t>
      </w:r>
      <w:r w:rsidR="003D6840" w:rsidRPr="00FF201F">
        <w:rPr>
          <w:rFonts w:ascii="Century Gothic" w:eastAsia="Century Gothic" w:hAnsi="Century Gothic" w:cs="Century Gothic"/>
          <w:b/>
          <w:bCs/>
        </w:rPr>
        <w:t>:</w:t>
      </w:r>
      <w:r w:rsidR="0076059E" w:rsidRPr="00FF201F">
        <w:rPr>
          <w:rFonts w:ascii="Century Gothic" w:eastAsia="Century Gothic" w:hAnsi="Century Gothic" w:cs="Century Gothic"/>
          <w:b/>
          <w:bCs/>
        </w:rPr>
        <w:t xml:space="preserve"> </w:t>
      </w:r>
    </w:p>
    <w:p w14:paraId="2F48E8ED" w14:textId="1D1E5C2E" w:rsidR="003D6840" w:rsidRPr="00FF201F" w:rsidRDefault="00FF201F">
      <w:pPr>
        <w:jc w:val="both"/>
        <w:rPr>
          <w:rFonts w:ascii="Century Gothic" w:eastAsia="Century Gothic" w:hAnsi="Century Gothic" w:cs="Century Gothic"/>
          <w:b/>
          <w:bCs/>
        </w:rPr>
      </w:pPr>
      <w:r w:rsidRPr="00FF201F">
        <w:rPr>
          <w:rFonts w:ascii="Century Gothic" w:eastAsia="Century Gothic" w:hAnsi="Century Gothic" w:cs="Century Gothic"/>
          <w:b/>
          <w:bCs/>
        </w:rPr>
        <w:t>a Gender-based violence against women and the new tren</w:t>
      </w:r>
      <w:r>
        <w:rPr>
          <w:rFonts w:ascii="Century Gothic" w:eastAsia="Century Gothic" w:hAnsi="Century Gothic" w:cs="Century Gothic"/>
          <w:b/>
          <w:bCs/>
        </w:rPr>
        <w:t>d</w:t>
      </w:r>
      <w:r w:rsidRPr="00FF201F">
        <w:rPr>
          <w:rFonts w:ascii="Century Gothic" w:eastAsia="Century Gothic" w:hAnsi="Century Gothic" w:cs="Century Gothic"/>
          <w:b/>
          <w:bCs/>
        </w:rPr>
        <w:t xml:space="preserve"> to deny its existence.</w:t>
      </w:r>
      <w:r w:rsidR="0076059E" w:rsidRPr="00FF201F">
        <w:rPr>
          <w:rFonts w:ascii="Century Gothic" w:eastAsia="Century Gothic" w:hAnsi="Century Gothic" w:cs="Century Gothic"/>
          <w:b/>
          <w:bCs/>
        </w:rPr>
        <w:t xml:space="preserve"> </w:t>
      </w:r>
    </w:p>
    <w:p w14:paraId="77B0810E" w14:textId="310D7DC8" w:rsidR="006C7BD7" w:rsidRPr="008E6B28" w:rsidRDefault="00FF201F">
      <w:pPr>
        <w:jc w:val="both"/>
        <w:rPr>
          <w:rFonts w:ascii="Century Gothic" w:eastAsia="Century Gothic" w:hAnsi="Century Gothic" w:cs="Century Gothic"/>
          <w:b/>
          <w:bCs/>
        </w:rPr>
      </w:pPr>
      <w:r w:rsidRPr="008E6B28">
        <w:rPr>
          <w:rFonts w:ascii="Century Gothic" w:eastAsia="Century Gothic" w:hAnsi="Century Gothic" w:cs="Century Gothic"/>
          <w:b/>
          <w:bCs/>
        </w:rPr>
        <w:t xml:space="preserve">b Women and girls in armed conflicts </w:t>
      </w:r>
      <w:r w:rsidR="008E6B28" w:rsidRPr="008E6B28">
        <w:rPr>
          <w:rFonts w:ascii="Century Gothic" w:eastAsia="Century Gothic" w:hAnsi="Century Gothic" w:cs="Century Gothic"/>
          <w:b/>
          <w:bCs/>
        </w:rPr>
        <w:t xml:space="preserve">and in other areas where they suffer threats and reprisals, and how the CEDAW </w:t>
      </w:r>
      <w:r w:rsidR="008E6B28">
        <w:rPr>
          <w:rFonts w:ascii="Century Gothic" w:eastAsia="Century Gothic" w:hAnsi="Century Gothic" w:cs="Century Gothic"/>
          <w:b/>
          <w:bCs/>
        </w:rPr>
        <w:t>Committee can protect them.</w:t>
      </w:r>
      <w:r w:rsidR="00543FCC" w:rsidRPr="008E6B28">
        <w:rPr>
          <w:rFonts w:ascii="Century Gothic" w:eastAsia="Century Gothic" w:hAnsi="Century Gothic" w:cs="Century Gothic"/>
          <w:b/>
          <w:bCs/>
        </w:rPr>
        <w:t xml:space="preserve"> </w:t>
      </w:r>
    </w:p>
    <w:p w14:paraId="03A5677A" w14:textId="7F03B499" w:rsidR="00F92185" w:rsidRPr="008E6B28" w:rsidRDefault="008E6B28">
      <w:pPr>
        <w:jc w:val="both"/>
        <w:rPr>
          <w:rFonts w:ascii="Century Gothic" w:eastAsia="Century Gothic" w:hAnsi="Century Gothic" w:cs="Century Gothic"/>
          <w:b/>
          <w:bCs/>
        </w:rPr>
      </w:pPr>
      <w:r w:rsidRPr="008E6B28">
        <w:rPr>
          <w:rFonts w:ascii="Century Gothic" w:eastAsia="Century Gothic" w:hAnsi="Century Gothic" w:cs="Century Gothic"/>
          <w:b/>
          <w:bCs/>
        </w:rPr>
        <w:t>c How to combat harmful gender-based stereotypes against women.</w:t>
      </w:r>
    </w:p>
    <w:p w14:paraId="634465ED" w14:textId="72E0A894" w:rsidR="00BE643C" w:rsidRPr="008E6B28" w:rsidRDefault="008E6B28">
      <w:pPr>
        <w:jc w:val="both"/>
        <w:rPr>
          <w:rFonts w:ascii="Century Gothic" w:eastAsia="Century Gothic" w:hAnsi="Century Gothic" w:cs="Century Gothic"/>
          <w:b/>
          <w:bCs/>
        </w:rPr>
      </w:pPr>
      <w:r w:rsidRPr="008E6B28">
        <w:rPr>
          <w:rFonts w:ascii="Century Gothic" w:eastAsia="Century Gothic" w:hAnsi="Century Gothic" w:cs="Century Gothic"/>
          <w:b/>
          <w:bCs/>
        </w:rPr>
        <w:t xml:space="preserve">d </w:t>
      </w:r>
      <w:r>
        <w:rPr>
          <w:rFonts w:ascii="Century Gothic" w:eastAsia="Century Gothic" w:hAnsi="Century Gothic" w:cs="Century Gothic"/>
          <w:b/>
          <w:bCs/>
        </w:rPr>
        <w:t>S</w:t>
      </w:r>
      <w:r w:rsidRPr="008E6B28">
        <w:rPr>
          <w:rFonts w:ascii="Century Gothic" w:eastAsia="Century Gothic" w:hAnsi="Century Gothic" w:cs="Century Gothic"/>
          <w:b/>
          <w:bCs/>
        </w:rPr>
        <w:t>trengthen</w:t>
      </w:r>
      <w:r>
        <w:rPr>
          <w:rFonts w:ascii="Century Gothic" w:eastAsia="Century Gothic" w:hAnsi="Century Gothic" w:cs="Century Gothic"/>
          <w:b/>
          <w:bCs/>
        </w:rPr>
        <w:t>ing</w:t>
      </w:r>
      <w:r w:rsidRPr="008E6B28">
        <w:rPr>
          <w:rFonts w:ascii="Century Gothic" w:eastAsia="Century Gothic" w:hAnsi="Century Gothic" w:cs="Century Gothic"/>
          <w:b/>
          <w:bCs/>
        </w:rPr>
        <w:t xml:space="preserve"> the Committee’s jurisprudence concerning the most disadvantaged groups of women</w:t>
      </w:r>
      <w:r>
        <w:rPr>
          <w:rFonts w:ascii="Century Gothic" w:eastAsia="Century Gothic" w:hAnsi="Century Gothic" w:cs="Century Gothic"/>
          <w:b/>
          <w:bCs/>
        </w:rPr>
        <w:t>,</w:t>
      </w:r>
      <w:r w:rsidRPr="008E6B28">
        <w:rPr>
          <w:rFonts w:ascii="Century Gothic" w:eastAsia="Century Gothic" w:hAnsi="Century Gothic" w:cs="Century Gothic"/>
          <w:b/>
          <w:bCs/>
        </w:rPr>
        <w:t xml:space="preserve"> such</w:t>
      </w:r>
      <w:r>
        <w:rPr>
          <w:rFonts w:ascii="Century Gothic" w:eastAsia="Century Gothic" w:hAnsi="Century Gothic" w:cs="Century Gothic"/>
          <w:b/>
          <w:bCs/>
        </w:rPr>
        <w:t xml:space="preserve"> as women with disabilities.</w:t>
      </w:r>
      <w:r w:rsidR="003D6840" w:rsidRPr="008E6B28">
        <w:rPr>
          <w:rFonts w:ascii="Century Gothic" w:eastAsia="Century Gothic" w:hAnsi="Century Gothic" w:cs="Century Gothic"/>
          <w:b/>
          <w:bCs/>
        </w:rPr>
        <w:t xml:space="preserve"> </w:t>
      </w:r>
    </w:p>
    <w:p w14:paraId="319E17BB" w14:textId="6381F5A4" w:rsidR="00334BFD" w:rsidRPr="008E6B28" w:rsidRDefault="008E6B28" w:rsidP="00334BFD">
      <w:pPr>
        <w:jc w:val="both"/>
        <w:rPr>
          <w:rFonts w:ascii="Century Gothic" w:eastAsia="Century Gothic" w:hAnsi="Century Gothic" w:cs="Century Gothic"/>
          <w:b/>
          <w:bCs/>
        </w:rPr>
      </w:pPr>
      <w:r w:rsidRPr="008E6B28">
        <w:rPr>
          <w:rFonts w:ascii="Century Gothic" w:eastAsia="Century Gothic" w:hAnsi="Century Gothic" w:cs="Century Gothic"/>
          <w:b/>
          <w:bCs/>
        </w:rPr>
        <w:t xml:space="preserve">e Ensuring that states’ COVID-19 recovery plans truly take women into consideration, and </w:t>
      </w:r>
      <w:proofErr w:type="gramStart"/>
      <w:r w:rsidRPr="008E6B28">
        <w:rPr>
          <w:rFonts w:ascii="Century Gothic" w:eastAsia="Century Gothic" w:hAnsi="Century Gothic" w:cs="Century Gothic"/>
          <w:b/>
          <w:bCs/>
        </w:rPr>
        <w:t>in particular those</w:t>
      </w:r>
      <w:proofErr w:type="gramEnd"/>
      <w:r w:rsidRPr="008E6B28">
        <w:rPr>
          <w:rFonts w:ascii="Century Gothic" w:eastAsia="Century Gothic" w:hAnsi="Century Gothic" w:cs="Century Gothic"/>
          <w:b/>
          <w:bCs/>
        </w:rPr>
        <w:t xml:space="preserve"> who belong to disadvantaged groups.</w:t>
      </w:r>
      <w:r w:rsidR="00334BFD" w:rsidRPr="008E6B28">
        <w:rPr>
          <w:rFonts w:ascii="Century Gothic" w:eastAsia="Century Gothic" w:hAnsi="Century Gothic" w:cs="Century Gothic"/>
          <w:b/>
          <w:bCs/>
        </w:rPr>
        <w:t xml:space="preserve"> </w:t>
      </w:r>
    </w:p>
    <w:p w14:paraId="2A494B79" w14:textId="58E13420" w:rsidR="0076059E" w:rsidRPr="008E6B28" w:rsidRDefault="0076059E">
      <w:pPr>
        <w:jc w:val="both"/>
        <w:rPr>
          <w:rFonts w:ascii="Century Gothic" w:eastAsia="Century Gothic" w:hAnsi="Century Gothic" w:cs="Century Gothic"/>
        </w:rPr>
      </w:pPr>
    </w:p>
    <w:p w14:paraId="5207245E"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 xml:space="preserve">4. How will you ensure that the rights and issues of the </w:t>
      </w:r>
      <w:bookmarkStart w:id="0" w:name="_Hlk103769072"/>
      <w:r>
        <w:rPr>
          <w:rFonts w:ascii="Century Gothic" w:eastAsia="Century Gothic" w:hAnsi="Century Gothic" w:cs="Century Gothic"/>
        </w:rPr>
        <w:t xml:space="preserve">most marginalised groups of women </w:t>
      </w:r>
      <w:bookmarkEnd w:id="0"/>
      <w:r>
        <w:rPr>
          <w:rFonts w:ascii="Century Gothic" w:eastAsia="Century Gothic" w:hAnsi="Century Gothic" w:cs="Century Gothic"/>
        </w:rPr>
        <w:t xml:space="preserve">are addressed by the Committee? What measures should States take to ensure the political participation of marginalised groups of women in political life, at the local, </w:t>
      </w:r>
      <w:proofErr w:type="gramStart"/>
      <w:r>
        <w:rPr>
          <w:rFonts w:ascii="Century Gothic" w:eastAsia="Century Gothic" w:hAnsi="Century Gothic" w:cs="Century Gothic"/>
        </w:rPr>
        <w:t>national</w:t>
      </w:r>
      <w:proofErr w:type="gramEnd"/>
      <w:r>
        <w:rPr>
          <w:rFonts w:ascii="Century Gothic" w:eastAsia="Century Gothic" w:hAnsi="Century Gothic" w:cs="Century Gothic"/>
        </w:rPr>
        <w:t xml:space="preserve"> and international levels, including enhancing representation within the CEDAW Committee?</w:t>
      </w:r>
    </w:p>
    <w:p w14:paraId="770AF9DE" w14:textId="5969A3F2" w:rsidR="00BE643C" w:rsidRDefault="00BE643C">
      <w:pPr>
        <w:jc w:val="both"/>
        <w:rPr>
          <w:rFonts w:ascii="Century Gothic" w:eastAsia="Century Gothic" w:hAnsi="Century Gothic" w:cs="Century Gothic"/>
        </w:rPr>
      </w:pPr>
    </w:p>
    <w:p w14:paraId="44C36D8E" w14:textId="0326207F" w:rsidR="003A1C17" w:rsidRPr="003A1C17" w:rsidRDefault="000515A1">
      <w:pPr>
        <w:jc w:val="both"/>
        <w:rPr>
          <w:rFonts w:ascii="Century Gothic" w:eastAsia="Century Gothic" w:hAnsi="Century Gothic" w:cs="Century Gothic"/>
          <w:b/>
          <w:bCs/>
        </w:rPr>
      </w:pPr>
      <w:r>
        <w:rPr>
          <w:rFonts w:ascii="Century Gothic" w:eastAsia="Century Gothic" w:hAnsi="Century Gothic" w:cs="Century Gothic"/>
          <w:b/>
          <w:bCs/>
        </w:rPr>
        <w:t>W</w:t>
      </w:r>
      <w:r w:rsidR="003A1C17" w:rsidRPr="003A1C17">
        <w:rPr>
          <w:rFonts w:ascii="Century Gothic" w:eastAsia="Century Gothic" w:hAnsi="Century Gothic" w:cs="Century Gothic"/>
          <w:b/>
          <w:bCs/>
        </w:rPr>
        <w:t>hen examining State Party reports the CEDAW Committee addresses the most marginalised groups of women</w:t>
      </w:r>
      <w:r w:rsidR="003A1C17">
        <w:rPr>
          <w:rFonts w:ascii="Century Gothic" w:eastAsia="Century Gothic" w:hAnsi="Century Gothic" w:cs="Century Gothic"/>
          <w:b/>
          <w:bCs/>
        </w:rPr>
        <w:t xml:space="preserve"> under article</w:t>
      </w:r>
      <w:r>
        <w:rPr>
          <w:rFonts w:ascii="Century Gothic" w:eastAsia="Century Gothic" w:hAnsi="Century Gothic" w:cs="Century Gothic"/>
          <w:b/>
          <w:bCs/>
        </w:rPr>
        <w:t>s</w:t>
      </w:r>
      <w:r w:rsidR="003A1C17">
        <w:rPr>
          <w:rFonts w:ascii="Century Gothic" w:eastAsia="Century Gothic" w:hAnsi="Century Gothic" w:cs="Century Gothic"/>
          <w:b/>
          <w:bCs/>
        </w:rPr>
        <w:t xml:space="preserve"> 4 </w:t>
      </w:r>
      <w:r>
        <w:rPr>
          <w:rFonts w:ascii="Century Gothic" w:eastAsia="Century Gothic" w:hAnsi="Century Gothic" w:cs="Century Gothic"/>
          <w:b/>
          <w:bCs/>
        </w:rPr>
        <w:t xml:space="preserve">and </w:t>
      </w:r>
      <w:r w:rsidR="003A1C17">
        <w:rPr>
          <w:rFonts w:ascii="Century Gothic" w:eastAsia="Century Gothic" w:hAnsi="Century Gothic" w:cs="Century Gothic"/>
          <w:b/>
          <w:bCs/>
        </w:rPr>
        <w:t xml:space="preserve">14. Moreover, </w:t>
      </w:r>
      <w:r>
        <w:rPr>
          <w:rFonts w:ascii="Century Gothic" w:eastAsia="Century Gothic" w:hAnsi="Century Gothic" w:cs="Century Gothic"/>
          <w:b/>
          <w:bCs/>
        </w:rPr>
        <w:t>they</w:t>
      </w:r>
      <w:r w:rsidR="003A1C17">
        <w:rPr>
          <w:rFonts w:ascii="Century Gothic" w:eastAsia="Century Gothic" w:hAnsi="Century Gothic" w:cs="Century Gothic"/>
          <w:b/>
          <w:bCs/>
        </w:rPr>
        <w:t xml:space="preserve"> are normally included </w:t>
      </w:r>
      <w:r w:rsidR="003A1C17" w:rsidRPr="003A1C17">
        <w:rPr>
          <w:rFonts w:ascii="Century Gothic" w:eastAsia="Century Gothic" w:hAnsi="Century Gothic" w:cs="Century Gothic"/>
          <w:b/>
          <w:bCs/>
        </w:rPr>
        <w:t>when addressing other articles</w:t>
      </w:r>
      <w:r w:rsidR="003A1C17">
        <w:rPr>
          <w:rFonts w:ascii="Century Gothic" w:eastAsia="Century Gothic" w:hAnsi="Century Gothic" w:cs="Century Gothic"/>
          <w:b/>
          <w:bCs/>
        </w:rPr>
        <w:t xml:space="preserve"> if they </w:t>
      </w:r>
      <w:r w:rsidR="009C459F">
        <w:rPr>
          <w:rFonts w:ascii="Century Gothic" w:eastAsia="Century Gothic" w:hAnsi="Century Gothic" w:cs="Century Gothic"/>
          <w:b/>
          <w:bCs/>
        </w:rPr>
        <w:t xml:space="preserve">have </w:t>
      </w:r>
      <w:proofErr w:type="gramStart"/>
      <w:r w:rsidR="009C459F">
        <w:rPr>
          <w:rFonts w:ascii="Century Gothic" w:eastAsia="Century Gothic" w:hAnsi="Century Gothic" w:cs="Century Gothic"/>
          <w:b/>
          <w:bCs/>
        </w:rPr>
        <w:t>particular concerns</w:t>
      </w:r>
      <w:proofErr w:type="gramEnd"/>
      <w:r w:rsidR="003A1C17">
        <w:rPr>
          <w:rFonts w:ascii="Century Gothic" w:eastAsia="Century Gothic" w:hAnsi="Century Gothic" w:cs="Century Gothic"/>
          <w:b/>
          <w:bCs/>
        </w:rPr>
        <w:t>.</w:t>
      </w:r>
      <w:r w:rsidR="001C41C4">
        <w:rPr>
          <w:rFonts w:ascii="Century Gothic" w:eastAsia="Century Gothic" w:hAnsi="Century Gothic" w:cs="Century Gothic"/>
          <w:b/>
          <w:bCs/>
        </w:rPr>
        <w:t xml:space="preserve"> This twin-track approach is</w:t>
      </w:r>
      <w:r w:rsidR="009C459F">
        <w:rPr>
          <w:rFonts w:ascii="Century Gothic" w:eastAsia="Century Gothic" w:hAnsi="Century Gothic" w:cs="Century Gothic"/>
          <w:b/>
          <w:bCs/>
        </w:rPr>
        <w:t xml:space="preserve"> also</w:t>
      </w:r>
      <w:r w:rsidR="001C41C4">
        <w:rPr>
          <w:rFonts w:ascii="Century Gothic" w:eastAsia="Century Gothic" w:hAnsi="Century Gothic" w:cs="Century Gothic"/>
          <w:b/>
          <w:bCs/>
        </w:rPr>
        <w:t xml:space="preserve"> </w:t>
      </w:r>
      <w:r w:rsidR="009C459F">
        <w:rPr>
          <w:rFonts w:ascii="Century Gothic" w:eastAsia="Century Gothic" w:hAnsi="Century Gothic" w:cs="Century Gothic"/>
          <w:b/>
          <w:bCs/>
        </w:rPr>
        <w:t>applied</w:t>
      </w:r>
      <w:r w:rsidR="001C41C4">
        <w:rPr>
          <w:rFonts w:ascii="Century Gothic" w:eastAsia="Century Gothic" w:hAnsi="Century Gothic" w:cs="Century Gothic"/>
          <w:b/>
          <w:bCs/>
        </w:rPr>
        <w:t xml:space="preserve"> in general recommendations</w:t>
      </w:r>
      <w:r w:rsidR="006E3434">
        <w:rPr>
          <w:rFonts w:ascii="Century Gothic" w:eastAsia="Century Gothic" w:hAnsi="Century Gothic" w:cs="Century Gothic"/>
          <w:b/>
          <w:bCs/>
        </w:rPr>
        <w:t>: s</w:t>
      </w:r>
      <w:r w:rsidR="001C41C4">
        <w:rPr>
          <w:rFonts w:ascii="Century Gothic" w:eastAsia="Century Gothic" w:hAnsi="Century Gothic" w:cs="Century Gothic"/>
          <w:b/>
          <w:bCs/>
        </w:rPr>
        <w:t>ome focus exclusively on marginalised groups of women (</w:t>
      </w:r>
      <w:r w:rsidR="009C459F">
        <w:rPr>
          <w:rFonts w:ascii="Century Gothic" w:eastAsia="Century Gothic" w:hAnsi="Century Gothic" w:cs="Century Gothic"/>
          <w:b/>
          <w:bCs/>
        </w:rPr>
        <w:t xml:space="preserve">draft </w:t>
      </w:r>
      <w:r w:rsidR="001C41C4">
        <w:rPr>
          <w:rFonts w:ascii="Century Gothic" w:eastAsia="Century Gothic" w:hAnsi="Century Gothic" w:cs="Century Gothic"/>
          <w:b/>
          <w:bCs/>
        </w:rPr>
        <w:t>GR 3</w:t>
      </w:r>
      <w:r w:rsidR="009C459F">
        <w:rPr>
          <w:rFonts w:ascii="Century Gothic" w:eastAsia="Century Gothic" w:hAnsi="Century Gothic" w:cs="Century Gothic"/>
          <w:b/>
          <w:bCs/>
        </w:rPr>
        <w:t xml:space="preserve">9 </w:t>
      </w:r>
      <w:r w:rsidR="001C41C4">
        <w:rPr>
          <w:rFonts w:ascii="Century Gothic" w:eastAsia="Century Gothic" w:hAnsi="Century Gothic" w:cs="Century Gothic"/>
          <w:b/>
          <w:bCs/>
        </w:rPr>
        <w:t>on</w:t>
      </w:r>
      <w:r w:rsidR="009C459F">
        <w:rPr>
          <w:rFonts w:ascii="Century Gothic" w:eastAsia="Century Gothic" w:hAnsi="Century Gothic" w:cs="Century Gothic"/>
          <w:b/>
          <w:bCs/>
        </w:rPr>
        <w:t xml:space="preserve"> i</w:t>
      </w:r>
      <w:r w:rsidR="009C459F" w:rsidRPr="009C459F">
        <w:rPr>
          <w:rFonts w:ascii="Century Gothic" w:eastAsia="Century Gothic" w:hAnsi="Century Gothic" w:cs="Century Gothic"/>
          <w:b/>
          <w:bCs/>
        </w:rPr>
        <w:t>ndigenous women and girls</w:t>
      </w:r>
      <w:r w:rsidR="006E3434">
        <w:rPr>
          <w:rFonts w:ascii="Century Gothic" w:eastAsia="Century Gothic" w:hAnsi="Century Gothic" w:cs="Century Gothic"/>
          <w:b/>
          <w:bCs/>
        </w:rPr>
        <w:t>, …</w:t>
      </w:r>
      <w:r w:rsidR="001C41C4">
        <w:rPr>
          <w:rFonts w:ascii="Century Gothic" w:eastAsia="Century Gothic" w:hAnsi="Century Gothic" w:cs="Century Gothic"/>
          <w:b/>
          <w:bCs/>
        </w:rPr>
        <w:t>)</w:t>
      </w:r>
      <w:r w:rsidR="009C459F">
        <w:rPr>
          <w:rFonts w:ascii="Century Gothic" w:eastAsia="Century Gothic" w:hAnsi="Century Gothic" w:cs="Century Gothic"/>
          <w:b/>
          <w:bCs/>
        </w:rPr>
        <w:t xml:space="preserve">, </w:t>
      </w:r>
      <w:r w:rsidR="006E3434">
        <w:rPr>
          <w:rFonts w:ascii="Century Gothic" w:eastAsia="Century Gothic" w:hAnsi="Century Gothic" w:cs="Century Gothic"/>
          <w:b/>
          <w:bCs/>
        </w:rPr>
        <w:t>while</w:t>
      </w:r>
      <w:r w:rsidR="009C459F">
        <w:rPr>
          <w:rFonts w:ascii="Century Gothic" w:eastAsia="Century Gothic" w:hAnsi="Century Gothic" w:cs="Century Gothic"/>
          <w:b/>
          <w:bCs/>
        </w:rPr>
        <w:t xml:space="preserve"> in other recommendations the</w:t>
      </w:r>
      <w:r w:rsidR="006E3434">
        <w:rPr>
          <w:rFonts w:ascii="Century Gothic" w:eastAsia="Century Gothic" w:hAnsi="Century Gothic" w:cs="Century Gothic"/>
          <w:b/>
          <w:bCs/>
        </w:rPr>
        <w:t xml:space="preserve">y are referenced when they have particular concerns </w:t>
      </w:r>
      <w:r w:rsidR="009C459F">
        <w:rPr>
          <w:rFonts w:ascii="Century Gothic" w:eastAsia="Century Gothic" w:hAnsi="Century Gothic" w:cs="Century Gothic"/>
          <w:b/>
          <w:bCs/>
        </w:rPr>
        <w:t>(GR 35 on violence</w:t>
      </w:r>
      <w:r w:rsidR="006E3434">
        <w:rPr>
          <w:rFonts w:ascii="Century Gothic" w:eastAsia="Century Gothic" w:hAnsi="Century Gothic" w:cs="Century Gothic"/>
          <w:b/>
          <w:bCs/>
        </w:rPr>
        <w:t>, …</w:t>
      </w:r>
      <w:r w:rsidR="009C459F">
        <w:rPr>
          <w:rFonts w:ascii="Century Gothic" w:eastAsia="Century Gothic" w:hAnsi="Century Gothic" w:cs="Century Gothic"/>
          <w:b/>
          <w:bCs/>
        </w:rPr>
        <w:t xml:space="preserve">). </w:t>
      </w:r>
      <w:r>
        <w:rPr>
          <w:rFonts w:ascii="Century Gothic" w:eastAsia="Century Gothic" w:hAnsi="Century Gothic" w:cs="Century Gothic"/>
          <w:b/>
          <w:bCs/>
        </w:rPr>
        <w:t>In my view, t</w:t>
      </w:r>
      <w:r w:rsidR="009C459F">
        <w:rPr>
          <w:rFonts w:ascii="Century Gothic" w:eastAsia="Century Gothic" w:hAnsi="Century Gothic" w:cs="Century Gothic"/>
          <w:b/>
          <w:bCs/>
        </w:rPr>
        <w:t>his method i</w:t>
      </w:r>
      <w:r>
        <w:rPr>
          <w:rFonts w:ascii="Century Gothic" w:eastAsia="Century Gothic" w:hAnsi="Century Gothic" w:cs="Century Gothic"/>
          <w:b/>
          <w:bCs/>
        </w:rPr>
        <w:t>s</w:t>
      </w:r>
      <w:r w:rsidR="009C459F">
        <w:rPr>
          <w:rFonts w:ascii="Century Gothic" w:eastAsia="Century Gothic" w:hAnsi="Century Gothic" w:cs="Century Gothic"/>
          <w:b/>
          <w:bCs/>
        </w:rPr>
        <w:t xml:space="preserve"> </w:t>
      </w:r>
      <w:r>
        <w:rPr>
          <w:rFonts w:ascii="Century Gothic" w:eastAsia="Century Gothic" w:hAnsi="Century Gothic" w:cs="Century Gothic"/>
          <w:b/>
          <w:bCs/>
        </w:rPr>
        <w:t xml:space="preserve">the most suitable one. Nevertheless, I would like to see GR 19 on disabled women </w:t>
      </w:r>
      <w:r w:rsidR="006E3434">
        <w:rPr>
          <w:rFonts w:ascii="Century Gothic" w:eastAsia="Century Gothic" w:hAnsi="Century Gothic" w:cs="Century Gothic"/>
          <w:b/>
          <w:bCs/>
        </w:rPr>
        <w:t>(</w:t>
      </w:r>
      <w:r>
        <w:rPr>
          <w:rFonts w:ascii="Century Gothic" w:eastAsia="Century Gothic" w:hAnsi="Century Gothic" w:cs="Century Gothic"/>
          <w:b/>
          <w:bCs/>
        </w:rPr>
        <w:t>1991</w:t>
      </w:r>
      <w:r w:rsidR="006E3434">
        <w:rPr>
          <w:rFonts w:ascii="Century Gothic" w:eastAsia="Century Gothic" w:hAnsi="Century Gothic" w:cs="Century Gothic"/>
          <w:b/>
          <w:bCs/>
        </w:rPr>
        <w:t>)</w:t>
      </w:r>
      <w:r>
        <w:rPr>
          <w:rFonts w:ascii="Century Gothic" w:eastAsia="Century Gothic" w:hAnsi="Century Gothic" w:cs="Century Gothic"/>
          <w:b/>
          <w:bCs/>
        </w:rPr>
        <w:t xml:space="preserve"> updated as its approach is based on a medical and rehabilitation paradigm and not on a human-rights approach.</w:t>
      </w:r>
    </w:p>
    <w:p w14:paraId="0B7AE0B7" w14:textId="70344D40" w:rsidR="00D03BA3" w:rsidRPr="006B7DD1" w:rsidRDefault="006E3434" w:rsidP="00C73EF6">
      <w:pPr>
        <w:jc w:val="both"/>
        <w:rPr>
          <w:rFonts w:ascii="Century Gothic" w:eastAsia="Century Gothic" w:hAnsi="Century Gothic" w:cs="Century Gothic"/>
          <w:b/>
          <w:bCs/>
        </w:rPr>
      </w:pPr>
      <w:r w:rsidRPr="006B7DD1">
        <w:rPr>
          <w:rFonts w:ascii="Century Gothic" w:eastAsia="Century Gothic" w:hAnsi="Century Gothic" w:cs="Century Gothic"/>
          <w:b/>
          <w:bCs/>
        </w:rPr>
        <w:t xml:space="preserve">Regarding </w:t>
      </w:r>
      <w:r w:rsidR="007434E2" w:rsidRPr="006B7DD1">
        <w:rPr>
          <w:rFonts w:ascii="Century Gothic" w:eastAsia="Century Gothic" w:hAnsi="Century Gothic" w:cs="Century Gothic"/>
          <w:b/>
          <w:bCs/>
        </w:rPr>
        <w:t>political participation,</w:t>
      </w:r>
      <w:r w:rsidR="007B1AA4" w:rsidRPr="006B7DD1">
        <w:rPr>
          <w:rFonts w:ascii="Century Gothic" w:eastAsia="Century Gothic" w:hAnsi="Century Gothic" w:cs="Century Gothic"/>
          <w:b/>
          <w:bCs/>
        </w:rPr>
        <w:t xml:space="preserve"> </w:t>
      </w:r>
      <w:r w:rsidR="008E6B28" w:rsidRPr="006B7DD1">
        <w:rPr>
          <w:rFonts w:ascii="Century Gothic" w:eastAsia="Century Gothic" w:hAnsi="Century Gothic" w:cs="Century Gothic"/>
          <w:b/>
          <w:bCs/>
        </w:rPr>
        <w:t xml:space="preserve">the CEDAW Committee has two </w:t>
      </w:r>
      <w:r w:rsidR="00C31768" w:rsidRPr="006B7DD1">
        <w:rPr>
          <w:rFonts w:ascii="Century Gothic" w:eastAsia="Century Gothic" w:hAnsi="Century Gothic" w:cs="Century Gothic"/>
          <w:b/>
          <w:bCs/>
        </w:rPr>
        <w:t xml:space="preserve">pertinent recommendations: GR 23 on political and public life and GR 25 on temporary special measures. These instruments should be the guidelines for </w:t>
      </w:r>
      <w:proofErr w:type="gramStart"/>
      <w:r w:rsidR="00C96FC6" w:rsidRPr="006B7DD1">
        <w:rPr>
          <w:rFonts w:ascii="Century Gothic" w:eastAsia="Century Gothic" w:hAnsi="Century Gothic" w:cs="Century Gothic"/>
          <w:b/>
          <w:bCs/>
        </w:rPr>
        <w:t>S</w:t>
      </w:r>
      <w:r w:rsidR="00C31768" w:rsidRPr="006B7DD1">
        <w:rPr>
          <w:rFonts w:ascii="Century Gothic" w:eastAsia="Century Gothic" w:hAnsi="Century Gothic" w:cs="Century Gothic"/>
          <w:b/>
          <w:bCs/>
        </w:rPr>
        <w:t>tate</w:t>
      </w:r>
      <w:r w:rsidR="00C96FC6" w:rsidRPr="006B7DD1">
        <w:rPr>
          <w:rFonts w:ascii="Century Gothic" w:eastAsia="Century Gothic" w:hAnsi="Century Gothic" w:cs="Century Gothic"/>
          <w:b/>
          <w:bCs/>
        </w:rPr>
        <w:t xml:space="preserve"> </w:t>
      </w:r>
      <w:r w:rsidR="00C31768" w:rsidRPr="006B7DD1">
        <w:rPr>
          <w:rFonts w:ascii="Century Gothic" w:eastAsia="Century Gothic" w:hAnsi="Century Gothic" w:cs="Century Gothic"/>
          <w:b/>
          <w:bCs/>
        </w:rPr>
        <w:t xml:space="preserve"> </w:t>
      </w:r>
      <w:r w:rsidR="00C96FC6" w:rsidRPr="006B7DD1">
        <w:rPr>
          <w:rFonts w:ascii="Century Gothic" w:eastAsia="Century Gothic" w:hAnsi="Century Gothic" w:cs="Century Gothic"/>
          <w:b/>
          <w:bCs/>
        </w:rPr>
        <w:t>P</w:t>
      </w:r>
      <w:r w:rsidR="00C31768" w:rsidRPr="006B7DD1">
        <w:rPr>
          <w:rFonts w:ascii="Century Gothic" w:eastAsia="Century Gothic" w:hAnsi="Century Gothic" w:cs="Century Gothic"/>
          <w:b/>
          <w:bCs/>
        </w:rPr>
        <w:t>arties</w:t>
      </w:r>
      <w:proofErr w:type="gramEnd"/>
      <w:r w:rsidR="00C31768" w:rsidRPr="006B7DD1">
        <w:rPr>
          <w:rFonts w:ascii="Century Gothic" w:eastAsia="Century Gothic" w:hAnsi="Century Gothic" w:cs="Century Gothic"/>
          <w:b/>
          <w:bCs/>
        </w:rPr>
        <w:t xml:space="preserve"> in this respect. </w:t>
      </w:r>
      <w:r w:rsidR="00E6448F" w:rsidRPr="006B7DD1">
        <w:rPr>
          <w:rFonts w:ascii="Century Gothic" w:eastAsia="Century Gothic" w:hAnsi="Century Gothic" w:cs="Century Gothic"/>
          <w:b/>
          <w:bCs/>
        </w:rPr>
        <w:t>S</w:t>
      </w:r>
      <w:r w:rsidR="00C31768" w:rsidRPr="006B7DD1">
        <w:rPr>
          <w:rFonts w:ascii="Century Gothic" w:eastAsia="Century Gothic" w:hAnsi="Century Gothic" w:cs="Century Gothic"/>
          <w:b/>
          <w:bCs/>
        </w:rPr>
        <w:t>tate</w:t>
      </w:r>
      <w:r w:rsidR="00C96FC6" w:rsidRPr="006B7DD1">
        <w:rPr>
          <w:rFonts w:ascii="Century Gothic" w:eastAsia="Century Gothic" w:hAnsi="Century Gothic" w:cs="Century Gothic"/>
          <w:b/>
          <w:bCs/>
        </w:rPr>
        <w:t xml:space="preserve">s </w:t>
      </w:r>
      <w:r w:rsidR="00C31768" w:rsidRPr="006B7DD1">
        <w:rPr>
          <w:rFonts w:ascii="Century Gothic" w:eastAsia="Century Gothic" w:hAnsi="Century Gothic" w:cs="Century Gothic"/>
          <w:b/>
          <w:bCs/>
        </w:rPr>
        <w:t>must ensure that all measures are fully inclusive and accessible, because if</w:t>
      </w:r>
      <w:r w:rsidRPr="006B7DD1">
        <w:rPr>
          <w:rFonts w:ascii="Century Gothic" w:eastAsia="Century Gothic" w:hAnsi="Century Gothic" w:cs="Century Gothic"/>
          <w:b/>
          <w:bCs/>
        </w:rPr>
        <w:t xml:space="preserve"> </w:t>
      </w:r>
      <w:r w:rsidR="00C31768" w:rsidRPr="006B7DD1">
        <w:rPr>
          <w:rFonts w:ascii="Century Gothic" w:eastAsia="Century Gothic" w:hAnsi="Century Gothic" w:cs="Century Gothic"/>
          <w:b/>
          <w:bCs/>
        </w:rPr>
        <w:t>not then women from disadvantaged groups will continue to be left behind.</w:t>
      </w:r>
      <w:r w:rsidR="00537513" w:rsidRPr="006B7DD1">
        <w:rPr>
          <w:rFonts w:ascii="Century Gothic" w:eastAsia="Century Gothic" w:hAnsi="Century Gothic" w:cs="Century Gothic"/>
          <w:b/>
          <w:bCs/>
        </w:rPr>
        <w:t xml:space="preserve"> </w:t>
      </w:r>
    </w:p>
    <w:p w14:paraId="3D20BAE9" w14:textId="25DBEF06" w:rsidR="001F719B" w:rsidRPr="006B7DD1" w:rsidRDefault="00E6448F" w:rsidP="00C73EF6">
      <w:pPr>
        <w:jc w:val="both"/>
        <w:rPr>
          <w:rFonts w:ascii="Century Gothic" w:eastAsia="Century Gothic" w:hAnsi="Century Gothic" w:cs="Century Gothic"/>
          <w:b/>
          <w:bCs/>
        </w:rPr>
      </w:pPr>
      <w:r w:rsidRPr="006B7DD1">
        <w:rPr>
          <w:rFonts w:ascii="Century Gothic" w:eastAsia="Century Gothic" w:hAnsi="Century Gothic" w:cs="Century Gothic"/>
          <w:b/>
          <w:bCs/>
        </w:rPr>
        <w:t>T</w:t>
      </w:r>
      <w:r w:rsidR="00C31768" w:rsidRPr="006B7DD1">
        <w:rPr>
          <w:rFonts w:ascii="Century Gothic" w:eastAsia="Century Gothic" w:hAnsi="Century Gothic" w:cs="Century Gothic"/>
          <w:b/>
          <w:bCs/>
        </w:rPr>
        <w:t xml:space="preserve">he CEDAW Committee </w:t>
      </w:r>
      <w:r w:rsidRPr="006B7DD1">
        <w:rPr>
          <w:rFonts w:ascii="Century Gothic" w:eastAsia="Century Gothic" w:hAnsi="Century Gothic" w:cs="Century Gothic"/>
          <w:b/>
          <w:bCs/>
        </w:rPr>
        <w:t>must</w:t>
      </w:r>
      <w:r w:rsidR="001F719B" w:rsidRPr="006B7DD1">
        <w:rPr>
          <w:rFonts w:ascii="Century Gothic" w:eastAsia="Century Gothic" w:hAnsi="Century Gothic" w:cs="Century Gothic"/>
          <w:b/>
          <w:bCs/>
        </w:rPr>
        <w:t xml:space="preserve"> reflect diversity in their composition and ensure all their processes and activities are fully inclusive and accessible.</w:t>
      </w:r>
    </w:p>
    <w:p w14:paraId="7B20C40A" w14:textId="1B6D056E" w:rsidR="00BE643C" w:rsidRDefault="00484667">
      <w:pPr>
        <w:jc w:val="both"/>
        <w:rPr>
          <w:rFonts w:ascii="Century Gothic" w:eastAsia="Century Gothic" w:hAnsi="Century Gothic" w:cs="Century Gothic"/>
        </w:rPr>
      </w:pPr>
      <w:r>
        <w:rPr>
          <w:rFonts w:ascii="Century Gothic" w:eastAsia="Century Gothic" w:hAnsi="Century Gothic" w:cs="Century Gothic"/>
        </w:rPr>
        <w:t>5. What do you think are the areas where the Committee can further strengthen international women’s rights standards?</w:t>
      </w:r>
    </w:p>
    <w:p w14:paraId="7F546282" w14:textId="12C27ADA" w:rsidR="00064A14" w:rsidRPr="00064A14" w:rsidRDefault="00064A14" w:rsidP="00064A14">
      <w:pPr>
        <w:jc w:val="both"/>
        <w:rPr>
          <w:rFonts w:ascii="Century Gothic" w:eastAsia="Century Gothic" w:hAnsi="Century Gothic" w:cs="Century Gothic"/>
          <w:b/>
          <w:bCs/>
        </w:rPr>
      </w:pPr>
      <w:r w:rsidRPr="00064A14">
        <w:rPr>
          <w:rFonts w:ascii="Century Gothic" w:eastAsia="Century Gothic" w:hAnsi="Century Gothic" w:cs="Century Gothic"/>
          <w:b/>
          <w:bCs/>
        </w:rPr>
        <w:t>Considering the</w:t>
      </w:r>
      <w:r>
        <w:rPr>
          <w:rFonts w:ascii="Century Gothic" w:eastAsia="Century Gothic" w:hAnsi="Century Gothic" w:cs="Century Gothic"/>
          <w:b/>
          <w:bCs/>
        </w:rPr>
        <w:t xml:space="preserve"> current</w:t>
      </w:r>
      <w:r w:rsidRPr="00064A14">
        <w:rPr>
          <w:rFonts w:ascii="Century Gothic" w:eastAsia="Century Gothic" w:hAnsi="Century Gothic" w:cs="Century Gothic"/>
          <w:b/>
          <w:bCs/>
        </w:rPr>
        <w:t xml:space="preserve"> areas of i</w:t>
      </w:r>
      <w:r>
        <w:rPr>
          <w:rFonts w:ascii="Century Gothic" w:eastAsia="Century Gothic" w:hAnsi="Century Gothic" w:cs="Century Gothic"/>
          <w:b/>
          <w:bCs/>
        </w:rPr>
        <w:t xml:space="preserve">nterest shown by some experts on the CEDAW Committee, the areas in which the Committee can further strengthen </w:t>
      </w:r>
      <w:r w:rsidRPr="00064A14">
        <w:rPr>
          <w:rFonts w:ascii="Century Gothic" w:eastAsia="Century Gothic" w:hAnsi="Century Gothic" w:cs="Century Gothic"/>
          <w:b/>
          <w:bCs/>
        </w:rPr>
        <w:t>international women’s rights standards</w:t>
      </w:r>
      <w:r>
        <w:rPr>
          <w:rFonts w:ascii="Century Gothic" w:eastAsia="Century Gothic" w:hAnsi="Century Gothic" w:cs="Century Gothic"/>
          <w:b/>
          <w:bCs/>
        </w:rPr>
        <w:t xml:space="preserve"> are the fight against harmful gender-based stereotypes, equal access for women to decision-making processes, women in diplomacy, women and girls with disabilities and women human rights defenders.</w:t>
      </w:r>
    </w:p>
    <w:p w14:paraId="407612B8" w14:textId="77777777" w:rsidR="00064A14" w:rsidRPr="0016503E" w:rsidRDefault="00064A14">
      <w:pPr>
        <w:jc w:val="both"/>
        <w:rPr>
          <w:rFonts w:ascii="Century Gothic" w:eastAsia="Century Gothic" w:hAnsi="Century Gothic" w:cs="Century Gothic"/>
        </w:rPr>
      </w:pPr>
    </w:p>
    <w:p w14:paraId="330DA05B" w14:textId="77777777" w:rsidR="00BE643C" w:rsidRPr="0016503E" w:rsidRDefault="00BE643C">
      <w:pPr>
        <w:jc w:val="both"/>
        <w:rPr>
          <w:rFonts w:ascii="Century Gothic" w:eastAsia="Century Gothic" w:hAnsi="Century Gothic" w:cs="Century Gothic"/>
        </w:rPr>
      </w:pPr>
    </w:p>
    <w:p w14:paraId="2CCD8C1D" w14:textId="62DF1FB0" w:rsidR="00BE643C" w:rsidRDefault="00484667">
      <w:pPr>
        <w:jc w:val="both"/>
        <w:rPr>
          <w:rFonts w:ascii="Century Gothic" w:eastAsia="Century Gothic" w:hAnsi="Century Gothic" w:cs="Century Gothic"/>
        </w:rPr>
      </w:pPr>
      <w:r>
        <w:rPr>
          <w:rFonts w:ascii="Century Gothic" w:eastAsia="Century Gothic" w:hAnsi="Century Gothic" w:cs="Century Gothic"/>
        </w:rPr>
        <w:t>6. What has been your experience of working with the women’s rights movement in your country or globally?</w:t>
      </w:r>
    </w:p>
    <w:p w14:paraId="300A60E5" w14:textId="77777777" w:rsidR="001E2C63" w:rsidRDefault="00A90E6F" w:rsidP="00064A14">
      <w:pPr>
        <w:jc w:val="both"/>
        <w:rPr>
          <w:rFonts w:ascii="Century Gothic" w:eastAsia="Century Gothic" w:hAnsi="Century Gothic" w:cs="Century Gothic"/>
          <w:b/>
          <w:bCs/>
        </w:rPr>
      </w:pPr>
      <w:r>
        <w:rPr>
          <w:rFonts w:ascii="Century Gothic" w:eastAsia="Century Gothic" w:hAnsi="Century Gothic" w:cs="Century Gothic"/>
          <w:b/>
          <w:bCs/>
        </w:rPr>
        <w:t>F</w:t>
      </w:r>
      <w:r w:rsidR="00F8100F" w:rsidRPr="00F8100F">
        <w:rPr>
          <w:rFonts w:ascii="Century Gothic" w:eastAsia="Century Gothic" w:hAnsi="Century Gothic" w:cs="Century Gothic"/>
          <w:b/>
          <w:bCs/>
        </w:rPr>
        <w:t>or over 20 years now I have</w:t>
      </w:r>
      <w:r>
        <w:rPr>
          <w:rFonts w:ascii="Century Gothic" w:eastAsia="Century Gothic" w:hAnsi="Century Gothic" w:cs="Century Gothic"/>
          <w:b/>
          <w:bCs/>
        </w:rPr>
        <w:t xml:space="preserve"> had</w:t>
      </w:r>
      <w:r w:rsidR="00F8100F" w:rsidRPr="00F8100F">
        <w:rPr>
          <w:rFonts w:ascii="Century Gothic" w:eastAsia="Century Gothic" w:hAnsi="Century Gothic" w:cs="Century Gothic"/>
          <w:b/>
          <w:bCs/>
        </w:rPr>
        <w:t xml:space="preserve"> </w:t>
      </w:r>
      <w:r w:rsidR="00260FF0">
        <w:rPr>
          <w:rFonts w:ascii="Century Gothic" w:eastAsia="Century Gothic" w:hAnsi="Century Gothic" w:cs="Century Gothic"/>
          <w:b/>
          <w:bCs/>
        </w:rPr>
        <w:t>ongoing</w:t>
      </w:r>
      <w:r w:rsidR="00F8100F" w:rsidRPr="00F8100F">
        <w:rPr>
          <w:rFonts w:ascii="Century Gothic" w:eastAsia="Century Gothic" w:hAnsi="Century Gothic" w:cs="Century Gothic"/>
          <w:b/>
          <w:bCs/>
        </w:rPr>
        <w:t xml:space="preserve"> contact and </w:t>
      </w:r>
      <w:r w:rsidR="00260FF0">
        <w:rPr>
          <w:rFonts w:ascii="Century Gothic" w:eastAsia="Century Gothic" w:hAnsi="Century Gothic" w:cs="Century Gothic"/>
          <w:b/>
          <w:bCs/>
        </w:rPr>
        <w:t xml:space="preserve">I </w:t>
      </w:r>
      <w:r w:rsidR="00F8100F" w:rsidRPr="00F8100F">
        <w:rPr>
          <w:rFonts w:ascii="Century Gothic" w:eastAsia="Century Gothic" w:hAnsi="Century Gothic" w:cs="Century Gothic"/>
          <w:b/>
          <w:bCs/>
        </w:rPr>
        <w:t>co-operate regularly with women’s organisations in Spain, Europe</w:t>
      </w:r>
      <w:r w:rsidR="00260FF0">
        <w:rPr>
          <w:rFonts w:ascii="Century Gothic" w:eastAsia="Century Gothic" w:hAnsi="Century Gothic" w:cs="Century Gothic"/>
          <w:b/>
          <w:bCs/>
        </w:rPr>
        <w:t xml:space="preserve">, </w:t>
      </w:r>
      <w:r w:rsidR="00F8100F" w:rsidRPr="00F8100F">
        <w:rPr>
          <w:rFonts w:ascii="Century Gothic" w:eastAsia="Century Gothic" w:hAnsi="Century Gothic" w:cs="Century Gothic"/>
          <w:b/>
          <w:bCs/>
        </w:rPr>
        <w:t xml:space="preserve">Latin </w:t>
      </w:r>
      <w:proofErr w:type="gramStart"/>
      <w:r w:rsidR="00F8100F" w:rsidRPr="00F8100F">
        <w:rPr>
          <w:rFonts w:ascii="Century Gothic" w:eastAsia="Century Gothic" w:hAnsi="Century Gothic" w:cs="Century Gothic"/>
          <w:b/>
          <w:bCs/>
        </w:rPr>
        <w:t>America</w:t>
      </w:r>
      <w:proofErr w:type="gramEnd"/>
      <w:r w:rsidR="00260FF0">
        <w:rPr>
          <w:rFonts w:ascii="Century Gothic" w:eastAsia="Century Gothic" w:hAnsi="Century Gothic" w:cs="Century Gothic"/>
          <w:b/>
          <w:bCs/>
        </w:rPr>
        <w:t xml:space="preserve"> and </w:t>
      </w:r>
      <w:r w:rsidR="001E2C63">
        <w:rPr>
          <w:rFonts w:ascii="Century Gothic" w:eastAsia="Century Gothic" w:hAnsi="Century Gothic" w:cs="Century Gothic"/>
          <w:b/>
          <w:bCs/>
        </w:rPr>
        <w:t>other parts of the world</w:t>
      </w:r>
      <w:r w:rsidR="00F8100F" w:rsidRPr="00F8100F">
        <w:rPr>
          <w:rFonts w:ascii="Century Gothic" w:eastAsia="Century Gothic" w:hAnsi="Century Gothic" w:cs="Century Gothic"/>
          <w:b/>
          <w:bCs/>
        </w:rPr>
        <w:t>.</w:t>
      </w:r>
      <w:r w:rsidR="00F8100F">
        <w:rPr>
          <w:rFonts w:ascii="Century Gothic" w:eastAsia="Century Gothic" w:hAnsi="Century Gothic" w:cs="Century Gothic"/>
          <w:b/>
          <w:bCs/>
        </w:rPr>
        <w:t xml:space="preserve"> </w:t>
      </w:r>
      <w:r w:rsidR="00F8100F" w:rsidRPr="00F8100F">
        <w:rPr>
          <w:rFonts w:ascii="Century Gothic" w:eastAsia="Century Gothic" w:hAnsi="Century Gothic" w:cs="Century Gothic"/>
          <w:b/>
          <w:bCs/>
        </w:rPr>
        <w:t>My closest link is with the women with disabilities movement and I try to help th</w:t>
      </w:r>
      <w:r>
        <w:rPr>
          <w:rFonts w:ascii="Century Gothic" w:eastAsia="Century Gothic" w:hAnsi="Century Gothic" w:cs="Century Gothic"/>
          <w:b/>
          <w:bCs/>
        </w:rPr>
        <w:t>is</w:t>
      </w:r>
      <w:r w:rsidR="00F8100F" w:rsidRPr="00F8100F">
        <w:rPr>
          <w:rFonts w:ascii="Century Gothic" w:eastAsia="Century Gothic" w:hAnsi="Century Gothic" w:cs="Century Gothic"/>
          <w:b/>
          <w:bCs/>
        </w:rPr>
        <w:t xml:space="preserve"> movement in its capacity building to enhance its level of empowerment and collective leadership.</w:t>
      </w:r>
      <w:r w:rsidR="00F8100F">
        <w:rPr>
          <w:rFonts w:ascii="Century Gothic" w:eastAsia="Century Gothic" w:hAnsi="Century Gothic" w:cs="Century Gothic"/>
          <w:b/>
          <w:bCs/>
        </w:rPr>
        <w:t xml:space="preserve"> </w:t>
      </w:r>
    </w:p>
    <w:p w14:paraId="7D0188BE" w14:textId="6598BFFE" w:rsidR="00260FF0" w:rsidRDefault="00260FF0" w:rsidP="00064A14">
      <w:pPr>
        <w:jc w:val="both"/>
        <w:rPr>
          <w:rFonts w:ascii="Century Gothic" w:eastAsia="Century Gothic" w:hAnsi="Century Gothic" w:cs="Century Gothic"/>
          <w:b/>
          <w:bCs/>
        </w:rPr>
      </w:pPr>
      <w:r>
        <w:rPr>
          <w:rFonts w:ascii="Century Gothic" w:eastAsia="Century Gothic" w:hAnsi="Century Gothic" w:cs="Century Gothic"/>
          <w:b/>
          <w:bCs/>
        </w:rPr>
        <w:t>During my first term of office on the CEDAW Committee, I have had many meetings with women’s organisations, working with them on States Party examinations and other CEDAW Committee-related tasks.</w:t>
      </w:r>
    </w:p>
    <w:p w14:paraId="3EFE0DCB" w14:textId="29F8A3DB" w:rsidR="00F8100F" w:rsidRDefault="00260FF0" w:rsidP="00064A14">
      <w:pPr>
        <w:jc w:val="both"/>
        <w:rPr>
          <w:rFonts w:ascii="Century Gothic" w:eastAsia="Century Gothic" w:hAnsi="Century Gothic" w:cs="Century Gothic"/>
          <w:b/>
          <w:bCs/>
        </w:rPr>
      </w:pPr>
      <w:r>
        <w:rPr>
          <w:rFonts w:ascii="Century Gothic" w:eastAsia="Century Gothic" w:hAnsi="Century Gothic" w:cs="Century Gothic"/>
          <w:b/>
          <w:bCs/>
        </w:rPr>
        <w:t>Intersectionally, I have responded to many invitations from civil society</w:t>
      </w:r>
      <w:r w:rsidR="001E2C63">
        <w:rPr>
          <w:rFonts w:ascii="Century Gothic" w:eastAsia="Century Gothic" w:hAnsi="Century Gothic" w:cs="Century Gothic"/>
          <w:b/>
          <w:bCs/>
        </w:rPr>
        <w:t xml:space="preserve"> worldwide.</w:t>
      </w:r>
      <w:r>
        <w:rPr>
          <w:rFonts w:ascii="Century Gothic" w:eastAsia="Century Gothic" w:hAnsi="Century Gothic" w:cs="Century Gothic"/>
          <w:b/>
          <w:bCs/>
        </w:rPr>
        <w:t xml:space="preserve"> Due to the word limit I am unable to name all these organisations, but I am very grateful to all of them for including me in their work. </w:t>
      </w:r>
      <w:r w:rsidR="001E2C63">
        <w:rPr>
          <w:rFonts w:ascii="Century Gothic" w:eastAsia="Century Gothic" w:hAnsi="Century Gothic" w:cs="Century Gothic"/>
          <w:b/>
          <w:bCs/>
        </w:rPr>
        <w:t>Unfortunately, the CEDAW Committee does not yet have in place measures to ensure the inclusive and effective participation of organisations of women with disabilities.</w:t>
      </w:r>
      <w:r>
        <w:rPr>
          <w:rFonts w:ascii="Century Gothic" w:eastAsia="Century Gothic" w:hAnsi="Century Gothic" w:cs="Century Gothic"/>
          <w:b/>
          <w:bCs/>
        </w:rPr>
        <w:t xml:space="preserve"> </w:t>
      </w:r>
    </w:p>
    <w:p w14:paraId="48AFB93D" w14:textId="77777777" w:rsidR="0016503E" w:rsidRPr="006B7DD1" w:rsidRDefault="0016503E">
      <w:pPr>
        <w:jc w:val="both"/>
        <w:rPr>
          <w:rFonts w:ascii="Century Gothic" w:eastAsia="Century Gothic" w:hAnsi="Century Gothic" w:cs="Century Gothic"/>
          <w:lang w:val="en-US"/>
        </w:rPr>
      </w:pPr>
    </w:p>
    <w:p w14:paraId="6017E3F3" w14:textId="4BAEF13C" w:rsidR="00BE643C" w:rsidRDefault="00484667">
      <w:pPr>
        <w:jc w:val="both"/>
        <w:rPr>
          <w:rFonts w:ascii="Century Gothic" w:eastAsia="Century Gothic" w:hAnsi="Century Gothic" w:cs="Century Gothic"/>
        </w:rPr>
      </w:pPr>
      <w:r>
        <w:rPr>
          <w:rFonts w:ascii="Century Gothic" w:eastAsia="Century Gothic" w:hAnsi="Century Gothic" w:cs="Century Gothic"/>
        </w:rPr>
        <w:t>7. State parties to CEDAW are required to take steps to implement the Convention. How do you propose to help guide States in the effective implementation of Convention standards? How will you guide States in the removal of reservations to the Convention, especially reservations that relate to the object and purpose of the Convention (Articles 2 and 16)?</w:t>
      </w:r>
    </w:p>
    <w:p w14:paraId="59537DE1" w14:textId="6A0E3DC2" w:rsidR="00F8100F" w:rsidRPr="00E878EA" w:rsidRDefault="00F8100F" w:rsidP="00F8100F">
      <w:pPr>
        <w:jc w:val="both"/>
        <w:rPr>
          <w:rFonts w:ascii="Century Gothic" w:hAnsi="Century Gothic" w:cs="Arial"/>
          <w:b/>
        </w:rPr>
      </w:pPr>
      <w:r w:rsidRPr="00E878EA">
        <w:rPr>
          <w:rFonts w:ascii="Century Gothic" w:hAnsi="Century Gothic" w:cs="Arial"/>
          <w:b/>
        </w:rPr>
        <w:t xml:space="preserve">I suggest the CEDAW Committee focuses its action on the main obstacles found </w:t>
      </w:r>
      <w:proofErr w:type="gramStart"/>
      <w:r w:rsidRPr="00E878EA">
        <w:rPr>
          <w:rFonts w:ascii="Century Gothic" w:hAnsi="Century Gothic" w:cs="Arial"/>
          <w:b/>
        </w:rPr>
        <w:t>in order to</w:t>
      </w:r>
      <w:proofErr w:type="gramEnd"/>
      <w:r w:rsidRPr="00E878EA">
        <w:rPr>
          <w:rFonts w:ascii="Century Gothic" w:hAnsi="Century Gothic" w:cs="Arial"/>
          <w:b/>
        </w:rPr>
        <w:t xml:space="preserve"> implement the Convention, so it should hold days of general debate, </w:t>
      </w:r>
      <w:r w:rsidR="00E81BD2" w:rsidRPr="00E878EA">
        <w:rPr>
          <w:rFonts w:ascii="Century Gothic" w:hAnsi="Century Gothic" w:cs="Arial"/>
          <w:b/>
        </w:rPr>
        <w:t xml:space="preserve">issue </w:t>
      </w:r>
      <w:r w:rsidRPr="00E878EA">
        <w:rPr>
          <w:rFonts w:ascii="Century Gothic" w:hAnsi="Century Gothic" w:cs="Arial"/>
          <w:b/>
        </w:rPr>
        <w:t>general recommendations and give technical advice to States parties on these issues.</w:t>
      </w:r>
    </w:p>
    <w:p w14:paraId="73110DC2" w14:textId="67CD70C5" w:rsidR="00F8100F" w:rsidRPr="00E878EA" w:rsidRDefault="00F8100F" w:rsidP="00F8100F">
      <w:pPr>
        <w:jc w:val="both"/>
        <w:rPr>
          <w:rFonts w:ascii="Century Gothic" w:hAnsi="Century Gothic" w:cs="Arial"/>
          <w:b/>
        </w:rPr>
      </w:pPr>
      <w:r w:rsidRPr="00E878EA">
        <w:rPr>
          <w:rFonts w:ascii="Century Gothic" w:hAnsi="Century Gothic" w:cs="Arial"/>
          <w:b/>
        </w:rPr>
        <w:t>It would be interesting for the CEDAW Committee to consider a General Recommendation (GR) on Article 5 of the convention: Stereotyping and Cultural Prejudices. It is necessary to ask States what means they are using to change attitudes at all levels of society, from government</w:t>
      </w:r>
      <w:r w:rsidR="00E81BD2" w:rsidRPr="00E878EA">
        <w:rPr>
          <w:rFonts w:ascii="Century Gothic" w:hAnsi="Century Gothic" w:cs="Arial"/>
          <w:b/>
        </w:rPr>
        <w:t xml:space="preserve"> level down to </w:t>
      </w:r>
      <w:r w:rsidRPr="00E878EA">
        <w:rPr>
          <w:rFonts w:ascii="Century Gothic" w:hAnsi="Century Gothic" w:cs="Arial"/>
          <w:b/>
        </w:rPr>
        <w:t>village</w:t>
      </w:r>
      <w:r w:rsidR="00E81BD2" w:rsidRPr="00E878EA">
        <w:rPr>
          <w:rFonts w:ascii="Century Gothic" w:hAnsi="Century Gothic" w:cs="Arial"/>
          <w:b/>
        </w:rPr>
        <w:t xml:space="preserve"> level</w:t>
      </w:r>
      <w:r w:rsidRPr="00E878EA">
        <w:rPr>
          <w:rFonts w:ascii="Century Gothic" w:hAnsi="Century Gothic" w:cs="Arial"/>
          <w:b/>
        </w:rPr>
        <w:t>, in informal as well as formal education and employment, political parties,</w:t>
      </w:r>
      <w:r w:rsidR="00E81BD2" w:rsidRPr="00E878EA">
        <w:rPr>
          <w:rFonts w:ascii="Century Gothic" w:hAnsi="Century Gothic" w:cs="Arial"/>
          <w:b/>
        </w:rPr>
        <w:t xml:space="preserve"> </w:t>
      </w:r>
      <w:r w:rsidRPr="00E878EA">
        <w:rPr>
          <w:rFonts w:ascii="Century Gothic" w:hAnsi="Century Gothic" w:cs="Arial"/>
          <w:b/>
        </w:rPr>
        <w:t>trade unions, the army and among religious and traditional leaders.</w:t>
      </w:r>
    </w:p>
    <w:p w14:paraId="7049B054" w14:textId="3453650A" w:rsidR="00F8100F" w:rsidRPr="00E878EA" w:rsidRDefault="00E81BD2" w:rsidP="00F8100F">
      <w:pPr>
        <w:jc w:val="both"/>
        <w:rPr>
          <w:rFonts w:ascii="Century Gothic" w:hAnsi="Century Gothic" w:cs="Arial"/>
          <w:b/>
        </w:rPr>
      </w:pPr>
      <w:r w:rsidRPr="00E878EA">
        <w:rPr>
          <w:rFonts w:ascii="Century Gothic" w:hAnsi="Century Gothic" w:cs="Arial"/>
          <w:b/>
        </w:rPr>
        <w:t xml:space="preserve">The </w:t>
      </w:r>
      <w:r w:rsidR="00F8100F" w:rsidRPr="00E878EA">
        <w:rPr>
          <w:rFonts w:ascii="Century Gothic" w:hAnsi="Century Gothic" w:cs="Arial"/>
          <w:b/>
        </w:rPr>
        <w:t>CEDAW Committee could also engage with civil society and provide it with examples of best practice that have succeeded in altering the situation and improving the rights of women and girls, changing mind sets, starting in the family, so that small boys are taught to respect their mothers and their sisters, and see girls and women as equal partners in the development of their communities and society generally.</w:t>
      </w:r>
    </w:p>
    <w:p w14:paraId="11697785" w14:textId="77777777" w:rsidR="00F8100F" w:rsidRDefault="00F8100F">
      <w:pPr>
        <w:jc w:val="both"/>
        <w:rPr>
          <w:rFonts w:ascii="Century Gothic" w:eastAsia="Century Gothic" w:hAnsi="Century Gothic" w:cs="Century Gothic"/>
        </w:rPr>
      </w:pPr>
    </w:p>
    <w:p w14:paraId="41557DD1" w14:textId="3F46910D" w:rsidR="00BE643C" w:rsidRDefault="00484667">
      <w:pPr>
        <w:jc w:val="both"/>
        <w:rPr>
          <w:rFonts w:ascii="Century Gothic" w:eastAsia="Century Gothic" w:hAnsi="Century Gothic" w:cs="Century Gothic"/>
        </w:rPr>
      </w:pPr>
      <w:r>
        <w:rPr>
          <w:rFonts w:ascii="Century Gothic" w:eastAsia="Century Gothic" w:hAnsi="Century Gothic" w:cs="Century Gothic"/>
        </w:rPr>
        <w:t>8. What can the Committee do to further strengthen its engagement with other stakeholders and accountability mechanisms at country level, including gender machinery, national human rights institutions (NHRIs), members of parliament, judicial actors, civil society organisations and UN agencies?</w:t>
      </w:r>
    </w:p>
    <w:p w14:paraId="390A1A1F" w14:textId="1000C291" w:rsidR="00827E28" w:rsidRPr="00827E28" w:rsidRDefault="00827E28" w:rsidP="00827E28">
      <w:pPr>
        <w:jc w:val="both"/>
        <w:rPr>
          <w:rFonts w:ascii="Century Gothic" w:eastAsia="Century Gothic" w:hAnsi="Century Gothic" w:cs="Century Gothic"/>
          <w:b/>
        </w:rPr>
      </w:pPr>
      <w:r w:rsidRPr="00827E28">
        <w:rPr>
          <w:rFonts w:ascii="Century Gothic" w:eastAsia="Century Gothic" w:hAnsi="Century Gothic" w:cs="Century Gothic"/>
          <w:b/>
        </w:rPr>
        <w:t>The CEDAW Committee could engage with other treaty bodies and mainstream issues concerning women</w:t>
      </w:r>
      <w:r>
        <w:rPr>
          <w:rFonts w:ascii="Century Gothic" w:eastAsia="Century Gothic" w:hAnsi="Century Gothic" w:cs="Century Gothic"/>
          <w:b/>
        </w:rPr>
        <w:t>’</w:t>
      </w:r>
      <w:r w:rsidRPr="00827E28">
        <w:rPr>
          <w:rFonts w:ascii="Century Gothic" w:eastAsia="Century Gothic" w:hAnsi="Century Gothic" w:cs="Century Gothic"/>
          <w:b/>
        </w:rPr>
        <w:t xml:space="preserve">s rights in the work it performs, particularly through concluding observations, general </w:t>
      </w:r>
      <w:proofErr w:type="gramStart"/>
      <w:r w:rsidRPr="00827E28">
        <w:rPr>
          <w:rFonts w:ascii="Century Gothic" w:eastAsia="Century Gothic" w:hAnsi="Century Gothic" w:cs="Century Gothic"/>
          <w:b/>
        </w:rPr>
        <w:t>recommendations</w:t>
      </w:r>
      <w:proofErr w:type="gramEnd"/>
      <w:r w:rsidRPr="00827E28">
        <w:rPr>
          <w:rFonts w:ascii="Century Gothic" w:eastAsia="Century Gothic" w:hAnsi="Century Gothic" w:cs="Century Gothic"/>
          <w:b/>
        </w:rPr>
        <w:t xml:space="preserve"> and joint declarations. </w:t>
      </w:r>
      <w:r>
        <w:rPr>
          <w:rFonts w:ascii="Century Gothic" w:eastAsia="Century Gothic" w:hAnsi="Century Gothic" w:cs="Century Gothic"/>
          <w:b/>
        </w:rPr>
        <w:t>Committees need to be more open</w:t>
      </w:r>
      <w:r w:rsidRPr="00827E28">
        <w:rPr>
          <w:rFonts w:ascii="Century Gothic" w:eastAsia="Century Gothic" w:hAnsi="Century Gothic" w:cs="Century Gothic"/>
          <w:b/>
        </w:rPr>
        <w:t xml:space="preserve"> and not work in </w:t>
      </w:r>
      <w:r>
        <w:rPr>
          <w:rFonts w:ascii="Century Gothic" w:eastAsia="Century Gothic" w:hAnsi="Century Gothic" w:cs="Century Gothic"/>
          <w:b/>
        </w:rPr>
        <w:t xml:space="preserve">silos </w:t>
      </w:r>
      <w:r w:rsidRPr="00827E28">
        <w:rPr>
          <w:rFonts w:ascii="Century Gothic" w:eastAsia="Century Gothic" w:hAnsi="Century Gothic" w:cs="Century Gothic"/>
          <w:b/>
        </w:rPr>
        <w:t xml:space="preserve">since all </w:t>
      </w:r>
      <w:r>
        <w:rPr>
          <w:rFonts w:ascii="Century Gothic" w:eastAsia="Century Gothic" w:hAnsi="Century Gothic" w:cs="Century Gothic"/>
          <w:b/>
        </w:rPr>
        <w:t xml:space="preserve">the </w:t>
      </w:r>
      <w:r w:rsidRPr="00827E28">
        <w:rPr>
          <w:rFonts w:ascii="Century Gothic" w:eastAsia="Century Gothic" w:hAnsi="Century Gothic" w:cs="Century Gothic"/>
          <w:b/>
        </w:rPr>
        <w:t xml:space="preserve">issues </w:t>
      </w:r>
      <w:r>
        <w:rPr>
          <w:rFonts w:ascii="Century Gothic" w:eastAsia="Century Gothic" w:hAnsi="Century Gothic" w:cs="Century Gothic"/>
          <w:b/>
        </w:rPr>
        <w:t>addressed</w:t>
      </w:r>
      <w:r w:rsidRPr="00827E28">
        <w:rPr>
          <w:rFonts w:ascii="Century Gothic" w:eastAsia="Century Gothic" w:hAnsi="Century Gothic" w:cs="Century Gothic"/>
          <w:b/>
        </w:rPr>
        <w:t xml:space="preserve"> in the different treaty bodies are relevant for all populations.</w:t>
      </w:r>
    </w:p>
    <w:p w14:paraId="5398E988" w14:textId="5B7DE274" w:rsidR="00827E28" w:rsidRPr="00827E28" w:rsidRDefault="00827E28" w:rsidP="00827E28">
      <w:pPr>
        <w:jc w:val="both"/>
        <w:rPr>
          <w:rFonts w:ascii="Century Gothic" w:eastAsia="Century Gothic" w:hAnsi="Century Gothic" w:cs="Century Gothic"/>
          <w:b/>
        </w:rPr>
      </w:pPr>
      <w:r w:rsidRPr="00827E28">
        <w:rPr>
          <w:rFonts w:ascii="Century Gothic" w:eastAsia="Century Gothic" w:hAnsi="Century Gothic" w:cs="Century Gothic"/>
          <w:b/>
        </w:rPr>
        <w:t xml:space="preserve">At national level, it is necessary to </w:t>
      </w:r>
      <w:r w:rsidR="004D6A6D">
        <w:rPr>
          <w:rFonts w:ascii="Century Gothic" w:eastAsia="Century Gothic" w:hAnsi="Century Gothic" w:cs="Century Gothic"/>
          <w:b/>
        </w:rPr>
        <w:t>provide</w:t>
      </w:r>
      <w:r w:rsidRPr="00827E28">
        <w:rPr>
          <w:rFonts w:ascii="Century Gothic" w:eastAsia="Century Gothic" w:hAnsi="Century Gothic" w:cs="Century Gothic"/>
          <w:b/>
        </w:rPr>
        <w:t xml:space="preserve"> training on the principles and follow up of the convention to the different stakeholders and to involve them in all the implementation and follow up process</w:t>
      </w:r>
      <w:r w:rsidR="004D6A6D">
        <w:rPr>
          <w:rFonts w:ascii="Century Gothic" w:eastAsia="Century Gothic" w:hAnsi="Century Gothic" w:cs="Century Gothic"/>
          <w:b/>
        </w:rPr>
        <w:t>es</w:t>
      </w:r>
      <w:r w:rsidRPr="00827E28">
        <w:rPr>
          <w:rFonts w:ascii="Century Gothic" w:eastAsia="Century Gothic" w:hAnsi="Century Gothic" w:cs="Century Gothic"/>
          <w:b/>
        </w:rPr>
        <w:t>.</w:t>
      </w:r>
    </w:p>
    <w:p w14:paraId="11376B07" w14:textId="77777777" w:rsidR="00827E28" w:rsidRDefault="00827E28">
      <w:pPr>
        <w:jc w:val="both"/>
        <w:rPr>
          <w:rFonts w:ascii="Century Gothic" w:eastAsia="Century Gothic" w:hAnsi="Century Gothic" w:cs="Century Gothic"/>
        </w:rPr>
      </w:pPr>
    </w:p>
    <w:p w14:paraId="34B8181C"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 xml:space="preserve">9. How do you see the CEDAW Committee strengthening the domestic and international environment for: </w:t>
      </w:r>
    </w:p>
    <w:p w14:paraId="1581B780" w14:textId="77777777" w:rsidR="00BE643C" w:rsidRDefault="00BE643C">
      <w:pPr>
        <w:jc w:val="both"/>
        <w:rPr>
          <w:rFonts w:ascii="Century Gothic" w:eastAsia="Century Gothic" w:hAnsi="Century Gothic" w:cs="Century Gothic"/>
        </w:rPr>
      </w:pPr>
    </w:p>
    <w:p w14:paraId="2C696E5C" w14:textId="1B4A401A" w:rsidR="00BE643C" w:rsidRDefault="00484667">
      <w:pPr>
        <w:ind w:left="720"/>
        <w:jc w:val="both"/>
        <w:rPr>
          <w:rFonts w:ascii="Century Gothic" w:eastAsia="Century Gothic" w:hAnsi="Century Gothic" w:cs="Century Gothic"/>
        </w:rPr>
      </w:pPr>
      <w:r>
        <w:rPr>
          <w:rFonts w:ascii="Century Gothic" w:eastAsia="Century Gothic" w:hAnsi="Century Gothic" w:cs="Century Gothic"/>
        </w:rPr>
        <w:t>(a) holding business/private actors responsible for violations under the Convention?</w:t>
      </w:r>
    </w:p>
    <w:p w14:paraId="4B74A2CA" w14:textId="77777777" w:rsidR="004D6A6D" w:rsidRPr="00E878EA" w:rsidRDefault="004D6A6D" w:rsidP="004D6A6D">
      <w:pPr>
        <w:jc w:val="both"/>
        <w:rPr>
          <w:rFonts w:ascii="Century Gothic" w:hAnsi="Century Gothic" w:cs="Arial"/>
          <w:b/>
        </w:rPr>
      </w:pPr>
      <w:r w:rsidRPr="00E878EA">
        <w:rPr>
          <w:rFonts w:ascii="Century Gothic" w:hAnsi="Century Gothic" w:cs="Arial"/>
          <w:b/>
        </w:rPr>
        <w:t>We must find ways and means to make treaty obligations binding on the private sector also.</w:t>
      </w:r>
    </w:p>
    <w:p w14:paraId="549606DC" w14:textId="77777777" w:rsidR="004D6A6D" w:rsidRPr="00E878EA" w:rsidRDefault="004D6A6D" w:rsidP="004D6A6D">
      <w:pPr>
        <w:jc w:val="both"/>
        <w:rPr>
          <w:rFonts w:ascii="Century Gothic" w:hAnsi="Century Gothic" w:cs="Arial"/>
          <w:b/>
        </w:rPr>
      </w:pPr>
      <w:r w:rsidRPr="00E878EA">
        <w:rPr>
          <w:rFonts w:ascii="Century Gothic" w:hAnsi="Century Gothic" w:cs="Arial"/>
          <w:b/>
        </w:rPr>
        <w:t>Some of these could be:</w:t>
      </w:r>
    </w:p>
    <w:p w14:paraId="1A91F9D8" w14:textId="77777777" w:rsidR="004D6A6D" w:rsidRPr="00E878EA" w:rsidRDefault="004D6A6D" w:rsidP="004D6A6D">
      <w:pPr>
        <w:jc w:val="both"/>
        <w:rPr>
          <w:rFonts w:ascii="Century Gothic" w:hAnsi="Century Gothic" w:cs="Arial"/>
          <w:b/>
        </w:rPr>
      </w:pPr>
      <w:r w:rsidRPr="00E878EA">
        <w:rPr>
          <w:rFonts w:ascii="Century Gothic" w:hAnsi="Century Gothic" w:cs="Arial"/>
          <w:b/>
        </w:rPr>
        <w:t>• Urging States Parties to introduce legislation to impose equality and outlaw non-discrimination on the grounds of gender which also covers private actors. Such laws should contain rigorous definitions of breaches and administrative sanctioning procedures, as well as the possibility to turn to legal recourse for more serious cases.  Private operators who do not respect equality or discriminate, either directly or indirectly, would be subject to these sanctioning procedures.</w:t>
      </w:r>
    </w:p>
    <w:p w14:paraId="6D2A97BA" w14:textId="77777777" w:rsidR="004D6A6D" w:rsidRPr="00E878EA" w:rsidRDefault="004D6A6D" w:rsidP="004D6A6D">
      <w:pPr>
        <w:jc w:val="both"/>
        <w:rPr>
          <w:rFonts w:ascii="Century Gothic" w:hAnsi="Century Gothic" w:cs="Arial"/>
          <w:b/>
        </w:rPr>
      </w:pPr>
      <w:r w:rsidRPr="00E878EA">
        <w:rPr>
          <w:rFonts w:ascii="Century Gothic" w:hAnsi="Century Gothic" w:cs="Arial"/>
          <w:b/>
        </w:rPr>
        <w:t>• Establish public procurement regulations which are favourable towards those companies that can demonstrate compliance with the values and rules concerning equality and which ’punish’ those that do not respect them. Include obligatory social clauses and equality plans and ban procurement from companies which cannot demonstrate respect for equality and compliance with the regulations fostering equality.</w:t>
      </w:r>
    </w:p>
    <w:p w14:paraId="160BA69F" w14:textId="77777777" w:rsidR="004D6A6D" w:rsidRPr="00E878EA" w:rsidRDefault="004D6A6D" w:rsidP="004D6A6D">
      <w:pPr>
        <w:jc w:val="both"/>
        <w:rPr>
          <w:rFonts w:ascii="Century Gothic" w:hAnsi="Century Gothic" w:cs="Arial"/>
          <w:b/>
        </w:rPr>
      </w:pPr>
      <w:r w:rsidRPr="00E878EA">
        <w:rPr>
          <w:rFonts w:ascii="Century Gothic" w:hAnsi="Century Gothic" w:cs="Arial"/>
          <w:b/>
        </w:rPr>
        <w:t>• Introduce fiscal regimes that favour private actors operating in line with equality.</w:t>
      </w:r>
    </w:p>
    <w:p w14:paraId="5803D28A" w14:textId="77777777" w:rsidR="004D6A6D" w:rsidRPr="00E878EA" w:rsidRDefault="004D6A6D" w:rsidP="004D6A6D">
      <w:pPr>
        <w:jc w:val="both"/>
        <w:rPr>
          <w:rFonts w:ascii="Century Gothic" w:hAnsi="Century Gothic" w:cs="Arial"/>
        </w:rPr>
      </w:pPr>
      <w:r w:rsidRPr="00E878EA">
        <w:rPr>
          <w:rFonts w:ascii="Century Gothic" w:hAnsi="Century Gothic" w:cs="Arial"/>
          <w:b/>
        </w:rPr>
        <w:t xml:space="preserve">• Regulate all public subsidies </w:t>
      </w:r>
      <w:proofErr w:type="gramStart"/>
      <w:r w:rsidRPr="00E878EA">
        <w:rPr>
          <w:rFonts w:ascii="Century Gothic" w:hAnsi="Century Gothic" w:cs="Arial"/>
          <w:b/>
        </w:rPr>
        <w:t>in order to</w:t>
      </w:r>
      <w:proofErr w:type="gramEnd"/>
      <w:r w:rsidRPr="00E878EA">
        <w:rPr>
          <w:rFonts w:ascii="Century Gothic" w:hAnsi="Century Gothic" w:cs="Arial"/>
          <w:b/>
        </w:rPr>
        <w:t xml:space="preserve"> ban access by companies and actors which do not meet equality standards.</w:t>
      </w:r>
    </w:p>
    <w:p w14:paraId="0A89E8A9" w14:textId="77777777" w:rsidR="004D6A6D" w:rsidRDefault="004D6A6D" w:rsidP="004D6A6D">
      <w:pPr>
        <w:jc w:val="both"/>
        <w:rPr>
          <w:rFonts w:ascii="Century Gothic" w:eastAsia="Century Gothic" w:hAnsi="Century Gothic" w:cs="Century Gothic"/>
        </w:rPr>
      </w:pPr>
    </w:p>
    <w:p w14:paraId="2E8915CC" w14:textId="773A65A4" w:rsidR="00BE643C" w:rsidRDefault="00484667">
      <w:pPr>
        <w:ind w:left="720"/>
        <w:jc w:val="both"/>
        <w:rPr>
          <w:rFonts w:ascii="Century Gothic" w:eastAsia="Century Gothic" w:hAnsi="Century Gothic" w:cs="Century Gothic"/>
        </w:rPr>
      </w:pPr>
      <w:r>
        <w:rPr>
          <w:rFonts w:ascii="Century Gothic" w:eastAsia="Century Gothic" w:hAnsi="Century Gothic" w:cs="Century Gothic"/>
        </w:rPr>
        <w:t xml:space="preserve">(b) ensuring accountability of State parties while acting within the broader multilateral system, including the gendered impact of State action or inaction on global economic and financial matters, the climate crisis, and the COVID-19 pandemic; and </w:t>
      </w:r>
    </w:p>
    <w:p w14:paraId="00393B6E" w14:textId="77777777" w:rsidR="008315B0" w:rsidRDefault="003F1303" w:rsidP="00C26794">
      <w:pPr>
        <w:jc w:val="both"/>
        <w:rPr>
          <w:rFonts w:ascii="Century Gothic" w:eastAsia="Century Gothic" w:hAnsi="Century Gothic" w:cs="Century Gothic"/>
          <w:b/>
          <w:bCs/>
        </w:rPr>
      </w:pPr>
      <w:r w:rsidRPr="008315B0">
        <w:rPr>
          <w:rFonts w:ascii="Century Gothic" w:eastAsia="Century Gothic" w:hAnsi="Century Gothic" w:cs="Century Gothic"/>
          <w:b/>
          <w:bCs/>
        </w:rPr>
        <w:t>The CEDAW Committee finds itself in a privileged position to be able to work in partnership with CSW and UN Women to ensure accountability of State parties</w:t>
      </w:r>
      <w:r w:rsidR="008315B0">
        <w:rPr>
          <w:rFonts w:ascii="Century Gothic" w:eastAsia="Century Gothic" w:hAnsi="Century Gothic" w:cs="Century Gothic"/>
          <w:b/>
          <w:bCs/>
        </w:rPr>
        <w:t xml:space="preserve"> in relation to gender equality and non-discrimination against women</w:t>
      </w:r>
      <w:r w:rsidRPr="008315B0">
        <w:rPr>
          <w:rFonts w:ascii="Century Gothic" w:eastAsia="Century Gothic" w:hAnsi="Century Gothic" w:cs="Century Gothic"/>
          <w:b/>
          <w:bCs/>
        </w:rPr>
        <w:t xml:space="preserve"> </w:t>
      </w:r>
      <w:r w:rsidR="008315B0">
        <w:rPr>
          <w:rFonts w:ascii="Century Gothic" w:eastAsia="Century Gothic" w:hAnsi="Century Gothic" w:cs="Century Gothic"/>
          <w:b/>
          <w:bCs/>
        </w:rPr>
        <w:t xml:space="preserve">while </w:t>
      </w:r>
      <w:r w:rsidR="00C26794" w:rsidRPr="008315B0">
        <w:rPr>
          <w:rFonts w:ascii="Century Gothic" w:eastAsia="Century Gothic" w:hAnsi="Century Gothic" w:cs="Century Gothic"/>
          <w:b/>
          <w:bCs/>
        </w:rPr>
        <w:t>acting within the broader multilateral system.</w:t>
      </w:r>
      <w:r w:rsidR="00C26794" w:rsidRPr="003F1303">
        <w:rPr>
          <w:rFonts w:ascii="Century Gothic" w:eastAsia="Century Gothic" w:hAnsi="Century Gothic" w:cs="Century Gothic"/>
          <w:b/>
          <w:bCs/>
        </w:rPr>
        <w:t xml:space="preserve"> </w:t>
      </w:r>
      <w:r w:rsidR="0016503E" w:rsidRPr="0016503E">
        <w:rPr>
          <w:rFonts w:ascii="Century Gothic" w:eastAsia="Century Gothic" w:hAnsi="Century Gothic" w:cs="Century Gothic"/>
          <w:b/>
          <w:bCs/>
        </w:rPr>
        <w:t>A</w:t>
      </w:r>
      <w:r w:rsidR="0016503E">
        <w:rPr>
          <w:rFonts w:ascii="Century Gothic" w:eastAsia="Century Gothic" w:hAnsi="Century Gothic" w:cs="Century Gothic"/>
          <w:b/>
          <w:bCs/>
        </w:rPr>
        <w:t>nother important instrument to ensure accountability is the High-level Political Forum on Sustainable Development, which can hold states to account through the voluntary national reviews process</w:t>
      </w:r>
      <w:r w:rsidR="008315B0">
        <w:rPr>
          <w:rFonts w:ascii="Century Gothic" w:eastAsia="Century Gothic" w:hAnsi="Century Gothic" w:cs="Century Gothic"/>
          <w:b/>
          <w:bCs/>
        </w:rPr>
        <w:t>, and in particular with respect to SDG No 5 on gender equality and other relevant SDG targets for women and girls.</w:t>
      </w:r>
    </w:p>
    <w:p w14:paraId="4D9E23A2" w14:textId="6BA41D7C" w:rsidR="00C26794" w:rsidRPr="0016503E" w:rsidRDefault="008315B0" w:rsidP="00C26794">
      <w:pPr>
        <w:jc w:val="both"/>
        <w:rPr>
          <w:rFonts w:ascii="Century Gothic" w:eastAsia="Century Gothic" w:hAnsi="Century Gothic" w:cs="Century Gothic"/>
          <w:b/>
          <w:bCs/>
        </w:rPr>
      </w:pPr>
      <w:r>
        <w:rPr>
          <w:rFonts w:ascii="Century Gothic" w:eastAsia="Century Gothic" w:hAnsi="Century Gothic" w:cs="Century Gothic"/>
          <w:b/>
          <w:bCs/>
        </w:rPr>
        <w:t>These instruments should pay particular attention on the impact of the COVID-19 pandemic on women and girls</w:t>
      </w:r>
      <w:r w:rsidR="006B2E63">
        <w:rPr>
          <w:rFonts w:ascii="Century Gothic" w:eastAsia="Century Gothic" w:hAnsi="Century Gothic" w:cs="Century Gothic"/>
          <w:b/>
          <w:bCs/>
        </w:rPr>
        <w:t xml:space="preserve"> and on how women and girls are included in recovery</w:t>
      </w:r>
      <w:r>
        <w:rPr>
          <w:rFonts w:ascii="Century Gothic" w:eastAsia="Century Gothic" w:hAnsi="Century Gothic" w:cs="Century Gothic"/>
          <w:b/>
          <w:bCs/>
        </w:rPr>
        <w:t xml:space="preserve"> </w:t>
      </w:r>
      <w:r w:rsidR="006B2E63">
        <w:rPr>
          <w:rFonts w:ascii="Century Gothic" w:eastAsia="Century Gothic" w:hAnsi="Century Gothic" w:cs="Century Gothic"/>
          <w:b/>
          <w:bCs/>
        </w:rPr>
        <w:t>measures.</w:t>
      </w:r>
    </w:p>
    <w:p w14:paraId="5C160B86" w14:textId="77777777" w:rsidR="00BE643C" w:rsidRPr="0016503E" w:rsidRDefault="00BE643C">
      <w:pPr>
        <w:ind w:left="1440"/>
        <w:jc w:val="both"/>
        <w:rPr>
          <w:rFonts w:ascii="Century Gothic" w:eastAsia="Century Gothic" w:hAnsi="Century Gothic" w:cs="Century Gothic"/>
        </w:rPr>
      </w:pPr>
    </w:p>
    <w:p w14:paraId="1A47C30A" w14:textId="77777777" w:rsidR="00C26794" w:rsidRDefault="00484667">
      <w:pPr>
        <w:ind w:left="720"/>
        <w:jc w:val="both"/>
        <w:rPr>
          <w:rFonts w:ascii="Century Gothic" w:eastAsia="Century Gothic" w:hAnsi="Century Gothic" w:cs="Century Gothic"/>
        </w:rPr>
      </w:pPr>
      <w:r>
        <w:rPr>
          <w:rFonts w:ascii="Century Gothic" w:eastAsia="Century Gothic" w:hAnsi="Century Gothic" w:cs="Century Gothic"/>
        </w:rPr>
        <w:t xml:space="preserve">(c) fortifying international cooperation on these and other urgent global matters? </w:t>
      </w:r>
    </w:p>
    <w:p w14:paraId="1C9E782A" w14:textId="684671BC" w:rsidR="00C26794" w:rsidRDefault="00850C7C" w:rsidP="00C26794">
      <w:pPr>
        <w:jc w:val="both"/>
        <w:rPr>
          <w:rFonts w:ascii="Century Gothic" w:eastAsia="Century Gothic" w:hAnsi="Century Gothic" w:cs="Century Gothic"/>
          <w:b/>
        </w:rPr>
      </w:pPr>
      <w:r w:rsidRPr="00850C7C">
        <w:rPr>
          <w:rFonts w:ascii="Century Gothic" w:eastAsia="Century Gothic" w:hAnsi="Century Gothic" w:cs="Century Gothic"/>
          <w:b/>
          <w:bCs/>
        </w:rPr>
        <w:t>V</w:t>
      </w:r>
      <w:r w:rsidR="00C26794" w:rsidRPr="00850C7C">
        <w:rPr>
          <w:rFonts w:ascii="Century Gothic" w:eastAsia="Century Gothic" w:hAnsi="Century Gothic" w:cs="Century Gothic"/>
          <w:b/>
          <w:bCs/>
        </w:rPr>
        <w:t>iolence against wo</w:t>
      </w:r>
      <w:r w:rsidRPr="00850C7C">
        <w:rPr>
          <w:rFonts w:ascii="Century Gothic" w:eastAsia="Century Gothic" w:hAnsi="Century Gothic" w:cs="Century Gothic"/>
          <w:b/>
          <w:bCs/>
        </w:rPr>
        <w:t>men is one of the most pressing issues of our times, and</w:t>
      </w:r>
      <w:r w:rsidRPr="00850C7C">
        <w:rPr>
          <w:rFonts w:ascii="Century Gothic" w:eastAsia="Century Gothic" w:hAnsi="Century Gothic" w:cs="Century Gothic"/>
          <w:b/>
        </w:rPr>
        <w:t xml:space="preserve"> I feel it is important to strengthen the fight to address it through other regional treaties in place covering violence against women, such as the Organization of American States </w:t>
      </w:r>
      <w:proofErr w:type="spellStart"/>
      <w:r w:rsidRPr="00850C7C">
        <w:rPr>
          <w:rFonts w:ascii="Century Gothic" w:eastAsia="Century Gothic" w:hAnsi="Century Gothic" w:cs="Century Gothic"/>
          <w:b/>
        </w:rPr>
        <w:t>Belém</w:t>
      </w:r>
      <w:proofErr w:type="spellEnd"/>
      <w:r w:rsidRPr="00850C7C">
        <w:rPr>
          <w:rFonts w:ascii="Century Gothic" w:eastAsia="Century Gothic" w:hAnsi="Century Gothic" w:cs="Century Gothic"/>
          <w:b/>
        </w:rPr>
        <w:t xml:space="preserve"> do Pará Convention and th</w:t>
      </w:r>
      <w:r>
        <w:rPr>
          <w:rFonts w:ascii="Century Gothic" w:eastAsia="Century Gothic" w:hAnsi="Century Gothic" w:cs="Century Gothic"/>
          <w:b/>
        </w:rPr>
        <w:t>e Council of Europe Istanbul Convention.</w:t>
      </w:r>
    </w:p>
    <w:p w14:paraId="71861D06" w14:textId="27FED4D6" w:rsidR="00850C7C" w:rsidRDefault="00850C7C" w:rsidP="00C26794">
      <w:pPr>
        <w:jc w:val="both"/>
        <w:rPr>
          <w:rFonts w:ascii="Century Gothic" w:eastAsia="Century Gothic" w:hAnsi="Century Gothic" w:cs="Century Gothic"/>
          <w:b/>
        </w:rPr>
      </w:pPr>
      <w:r>
        <w:rPr>
          <w:rFonts w:ascii="Century Gothic" w:eastAsia="Century Gothic" w:hAnsi="Century Gothic" w:cs="Century Gothic"/>
          <w:b/>
        </w:rPr>
        <w:t xml:space="preserve">In </w:t>
      </w:r>
      <w:proofErr w:type="gramStart"/>
      <w:r>
        <w:rPr>
          <w:rFonts w:ascii="Century Gothic" w:eastAsia="Century Gothic" w:hAnsi="Century Gothic" w:cs="Century Gothic"/>
          <w:b/>
        </w:rPr>
        <w:t>fact</w:t>
      </w:r>
      <w:proofErr w:type="gramEnd"/>
      <w:r>
        <w:rPr>
          <w:rFonts w:ascii="Century Gothic" w:eastAsia="Century Gothic" w:hAnsi="Century Gothic" w:cs="Century Gothic"/>
          <w:b/>
        </w:rPr>
        <w:t xml:space="preserve"> there is already a forum </w:t>
      </w:r>
      <w:r w:rsidR="00D01060">
        <w:rPr>
          <w:rFonts w:ascii="Century Gothic" w:eastAsia="Century Gothic" w:hAnsi="Century Gothic" w:cs="Century Gothic"/>
          <w:b/>
        </w:rPr>
        <w:t>–</w:t>
      </w:r>
      <w:r>
        <w:rPr>
          <w:rFonts w:ascii="Century Gothic" w:eastAsia="Century Gothic" w:hAnsi="Century Gothic" w:cs="Century Gothic"/>
          <w:b/>
        </w:rPr>
        <w:t xml:space="preserve"> </w:t>
      </w:r>
      <w:r w:rsidR="00D01060">
        <w:rPr>
          <w:rFonts w:ascii="Century Gothic" w:eastAsia="Century Gothic" w:hAnsi="Century Gothic" w:cs="Century Gothic"/>
          <w:b/>
        </w:rPr>
        <w:t xml:space="preserve">the </w:t>
      </w:r>
      <w:r w:rsidR="00D01060" w:rsidRPr="00D01060">
        <w:rPr>
          <w:rFonts w:ascii="Century Gothic" w:eastAsia="Century Gothic" w:hAnsi="Century Gothic" w:cs="Century Gothic"/>
          <w:b/>
        </w:rPr>
        <w:t>EDVAW Platform</w:t>
      </w:r>
      <w:r w:rsidR="00D01060">
        <w:rPr>
          <w:rFonts w:ascii="Century Gothic" w:eastAsia="Century Gothic" w:hAnsi="Century Gothic" w:cs="Century Gothic"/>
          <w:b/>
        </w:rPr>
        <w:t xml:space="preserve"> (</w:t>
      </w:r>
      <w:r w:rsidR="00D01060" w:rsidRPr="00D01060">
        <w:rPr>
          <w:rFonts w:ascii="Century Gothic" w:eastAsia="Century Gothic" w:hAnsi="Century Gothic" w:cs="Century Gothic"/>
          <w:b/>
        </w:rPr>
        <w:t>Independent Expert Mechanisms on Discrimination and Violence against Women</w:t>
      </w:r>
      <w:r w:rsidR="00D01060">
        <w:rPr>
          <w:rFonts w:ascii="Century Gothic" w:eastAsia="Century Gothic" w:hAnsi="Century Gothic" w:cs="Century Gothic"/>
          <w:b/>
        </w:rPr>
        <w:t xml:space="preserve">) which can be the focus for efforts to build synergies for this collective struggle. In addition to the CEDAW Committee, the platform is composed of the </w:t>
      </w:r>
      <w:r w:rsidR="00D01060" w:rsidRPr="00D01060">
        <w:rPr>
          <w:rFonts w:ascii="Century Gothic" w:eastAsia="Century Gothic" w:hAnsi="Century Gothic" w:cs="Century Gothic"/>
          <w:b/>
        </w:rPr>
        <w:t>UN Special Rapporteur on violence against women</w:t>
      </w:r>
      <w:r w:rsidR="00D01060">
        <w:rPr>
          <w:rFonts w:ascii="Century Gothic" w:eastAsia="Century Gothic" w:hAnsi="Century Gothic" w:cs="Century Gothic"/>
          <w:b/>
        </w:rPr>
        <w:t xml:space="preserve">, the </w:t>
      </w:r>
      <w:r w:rsidR="00D01060" w:rsidRPr="00D01060">
        <w:rPr>
          <w:rFonts w:ascii="Century Gothic" w:eastAsia="Century Gothic" w:hAnsi="Century Gothic" w:cs="Century Gothic"/>
          <w:b/>
        </w:rPr>
        <w:t>UN Working Group on the issue of discrimination against women and girls</w:t>
      </w:r>
      <w:r w:rsidR="00D01060">
        <w:rPr>
          <w:rFonts w:ascii="Century Gothic" w:eastAsia="Century Gothic" w:hAnsi="Century Gothic" w:cs="Century Gothic"/>
          <w:b/>
        </w:rPr>
        <w:t xml:space="preserve">, the </w:t>
      </w:r>
      <w:r w:rsidR="00D01060" w:rsidRPr="00D01060">
        <w:rPr>
          <w:rFonts w:ascii="Century Gothic" w:eastAsia="Century Gothic" w:hAnsi="Century Gothic" w:cs="Century Gothic"/>
          <w:b/>
        </w:rPr>
        <w:t xml:space="preserve">Committee of Experts of the Follow-up Mechanism to the </w:t>
      </w:r>
      <w:proofErr w:type="spellStart"/>
      <w:r w:rsidR="00D01060" w:rsidRPr="00D01060">
        <w:rPr>
          <w:rFonts w:ascii="Century Gothic" w:eastAsia="Century Gothic" w:hAnsi="Century Gothic" w:cs="Century Gothic"/>
          <w:b/>
        </w:rPr>
        <w:t>Belém</w:t>
      </w:r>
      <w:proofErr w:type="spellEnd"/>
      <w:r w:rsidR="00D01060" w:rsidRPr="00D01060">
        <w:rPr>
          <w:rFonts w:ascii="Century Gothic" w:eastAsia="Century Gothic" w:hAnsi="Century Gothic" w:cs="Century Gothic"/>
          <w:b/>
        </w:rPr>
        <w:t xml:space="preserve"> do Pará Convention</w:t>
      </w:r>
      <w:r w:rsidR="00D01060">
        <w:rPr>
          <w:rFonts w:ascii="Century Gothic" w:eastAsia="Century Gothic" w:hAnsi="Century Gothic" w:cs="Century Gothic"/>
          <w:b/>
        </w:rPr>
        <w:t xml:space="preserve">, the </w:t>
      </w:r>
      <w:r w:rsidR="00D01060" w:rsidRPr="00D01060">
        <w:rPr>
          <w:rFonts w:ascii="Century Gothic" w:eastAsia="Century Gothic" w:hAnsi="Century Gothic" w:cs="Century Gothic"/>
          <w:b/>
        </w:rPr>
        <w:t>Group of Experts on Action against Violence against Women and Domestic Violence</w:t>
      </w:r>
      <w:r w:rsidR="00D01060">
        <w:rPr>
          <w:rFonts w:ascii="Century Gothic" w:eastAsia="Century Gothic" w:hAnsi="Century Gothic" w:cs="Century Gothic"/>
          <w:b/>
        </w:rPr>
        <w:t xml:space="preserve">, the </w:t>
      </w:r>
      <w:r w:rsidR="00D01060" w:rsidRPr="00D01060">
        <w:rPr>
          <w:rFonts w:ascii="Century Gothic" w:eastAsia="Century Gothic" w:hAnsi="Century Gothic" w:cs="Century Gothic"/>
          <w:b/>
        </w:rPr>
        <w:t>African Commission on Human and Peoples' Rights Special Rapporteur on the Rights of Women in Africa</w:t>
      </w:r>
      <w:r w:rsidR="00D01060">
        <w:rPr>
          <w:rFonts w:ascii="Century Gothic" w:eastAsia="Century Gothic" w:hAnsi="Century Gothic" w:cs="Century Gothic"/>
          <w:b/>
        </w:rPr>
        <w:t xml:space="preserve">, and the </w:t>
      </w:r>
      <w:r w:rsidR="00D01060" w:rsidRPr="00D01060">
        <w:rPr>
          <w:rFonts w:ascii="Century Gothic" w:eastAsia="Century Gothic" w:hAnsi="Century Gothic" w:cs="Century Gothic"/>
          <w:b/>
        </w:rPr>
        <w:t>Inter-American Commission on Human Rights Rapporteur on the Rights of Women</w:t>
      </w:r>
      <w:r w:rsidR="00D01060">
        <w:rPr>
          <w:rFonts w:ascii="Century Gothic" w:eastAsia="Century Gothic" w:hAnsi="Century Gothic" w:cs="Century Gothic"/>
          <w:b/>
        </w:rPr>
        <w:t xml:space="preserve">. </w:t>
      </w:r>
    </w:p>
    <w:p w14:paraId="23C742BF" w14:textId="77777777" w:rsidR="00BE643C" w:rsidRPr="0016503E" w:rsidRDefault="00BE643C">
      <w:pPr>
        <w:ind w:left="1440"/>
        <w:jc w:val="both"/>
        <w:rPr>
          <w:rFonts w:ascii="Century Gothic" w:eastAsia="Century Gothic" w:hAnsi="Century Gothic" w:cs="Century Gothic"/>
        </w:rPr>
      </w:pPr>
    </w:p>
    <w:p w14:paraId="2E58607F" w14:textId="397509F0" w:rsidR="00BE643C" w:rsidRDefault="00484667">
      <w:pPr>
        <w:jc w:val="both"/>
        <w:rPr>
          <w:rFonts w:ascii="Century Gothic" w:eastAsia="Century Gothic" w:hAnsi="Century Gothic" w:cs="Century Gothic"/>
        </w:rPr>
      </w:pPr>
      <w:r>
        <w:rPr>
          <w:rFonts w:ascii="Century Gothic" w:eastAsia="Century Gothic" w:hAnsi="Century Gothic" w:cs="Century Gothic"/>
        </w:rPr>
        <w:t>10. How do you see the CEDAW Committee and the review process contributing to the delivery of global commitments on gender equality, including under the 2030 Agenda for Sustainable Development?</w:t>
      </w:r>
    </w:p>
    <w:p w14:paraId="1942E82C" w14:textId="68254770" w:rsidR="002E697F" w:rsidRPr="002E697F" w:rsidRDefault="002E697F" w:rsidP="002E697F">
      <w:pPr>
        <w:jc w:val="both"/>
        <w:rPr>
          <w:rFonts w:ascii="Century Gothic" w:hAnsi="Century Gothic" w:cs="Arial"/>
          <w:b/>
        </w:rPr>
      </w:pPr>
      <w:r w:rsidRPr="002E697F">
        <w:rPr>
          <w:rFonts w:ascii="Century Gothic" w:hAnsi="Century Gothic" w:cs="Arial"/>
          <w:b/>
        </w:rPr>
        <w:t xml:space="preserve">The role of the CEDAW Committee is crucial in ensuring State Parties make general commitments to foster gender equality and, as a result, we are able to achieve the Sustainable Development Goals set out within the 2030 Agenda - both </w:t>
      </w:r>
      <w:r>
        <w:rPr>
          <w:rFonts w:ascii="Century Gothic" w:hAnsi="Century Gothic" w:cs="Arial"/>
          <w:b/>
        </w:rPr>
        <w:t>g</w:t>
      </w:r>
      <w:r w:rsidRPr="002E697F">
        <w:rPr>
          <w:rFonts w:ascii="Century Gothic" w:hAnsi="Century Gothic" w:cs="Arial"/>
          <w:b/>
        </w:rPr>
        <w:t xml:space="preserve">oal number 5, which focuses specifically on gender equality, and the rest of the goals which mainstream gender and women’s rights. CEDAW Committee general recommendations and concluding observations for State </w:t>
      </w:r>
      <w:r w:rsidRPr="006B7DD1">
        <w:rPr>
          <w:rFonts w:ascii="Century Gothic" w:eastAsia="Century Gothic" w:hAnsi="Century Gothic" w:cs="Century Gothic"/>
          <w:b/>
          <w:bCs/>
        </w:rPr>
        <w:t>Parties</w:t>
      </w:r>
      <w:r w:rsidRPr="002E697F">
        <w:rPr>
          <w:rFonts w:ascii="Century Gothic" w:hAnsi="Century Gothic" w:cs="Arial"/>
          <w:b/>
        </w:rPr>
        <w:t xml:space="preserve"> promote development from a human rights perspective, so State Parties’ development and poverty reduction policies and legislation must consider the rights of women and girls and should include, among others, the principle of gender equality. The 2030 Agenda and CEDAW are two crucial human rights instruments that reinforce one another, so the role of the CEDAW Committee is vital in this respect.</w:t>
      </w:r>
    </w:p>
    <w:p w14:paraId="2C8A8F9A" w14:textId="79327C82" w:rsidR="002E6AF3" w:rsidRPr="002E6AF3" w:rsidRDefault="002E697F" w:rsidP="002E697F">
      <w:pPr>
        <w:jc w:val="both"/>
        <w:rPr>
          <w:rFonts w:ascii="Century Gothic" w:hAnsi="Century Gothic" w:cs="Arial"/>
          <w:b/>
        </w:rPr>
      </w:pPr>
      <w:r w:rsidRPr="002E6AF3">
        <w:rPr>
          <w:rFonts w:ascii="Century Gothic" w:hAnsi="Century Gothic" w:cs="Arial"/>
          <w:b/>
        </w:rPr>
        <w:t xml:space="preserve">In this regard, in December 2019 the CEDAW Committee adopted </w:t>
      </w:r>
      <w:r w:rsidR="002E6AF3" w:rsidRPr="002E6AF3">
        <w:rPr>
          <w:rFonts w:ascii="Century Gothic" w:hAnsi="Century Gothic" w:cs="Arial"/>
          <w:b/>
        </w:rPr>
        <w:t>its “Guidance note for State parties for the preparation of reports under article 18 of the Convention on the Elimination of All Forms of Discrimination against Women in the context of the Sustainable Development Goals</w:t>
      </w:r>
      <w:r w:rsidR="002E6AF3">
        <w:rPr>
          <w:rFonts w:ascii="Century Gothic" w:hAnsi="Century Gothic" w:cs="Arial"/>
          <w:b/>
        </w:rPr>
        <w:t>”, a document which complements its reporting guidelines.</w:t>
      </w:r>
    </w:p>
    <w:p w14:paraId="0F7AAA14" w14:textId="77777777" w:rsidR="00BE643C" w:rsidRPr="0016503E" w:rsidRDefault="00BE643C">
      <w:pPr>
        <w:jc w:val="both"/>
        <w:rPr>
          <w:rFonts w:ascii="Century Gothic" w:eastAsia="Century Gothic" w:hAnsi="Century Gothic" w:cs="Century Gothic"/>
        </w:rPr>
      </w:pPr>
    </w:p>
    <w:p w14:paraId="6FDB6EBF" w14:textId="79B856E4" w:rsidR="00BE643C" w:rsidRDefault="00484667">
      <w:pPr>
        <w:jc w:val="both"/>
        <w:rPr>
          <w:rFonts w:ascii="Century Gothic" w:eastAsia="Century Gothic" w:hAnsi="Century Gothic" w:cs="Century Gothic"/>
        </w:rPr>
      </w:pPr>
      <w:r>
        <w:rPr>
          <w:rFonts w:ascii="Century Gothic" w:eastAsia="Century Gothic" w:hAnsi="Century Gothic" w:cs="Century Gothic"/>
        </w:rPr>
        <w:t>11. What role do you see civil society playing in the CEDAW State review process? Do you regularly engage with civil society in your current work? If so, how?</w:t>
      </w:r>
    </w:p>
    <w:p w14:paraId="1D4DAAF6" w14:textId="77777777" w:rsidR="00170A0A" w:rsidRDefault="002E6AF3" w:rsidP="002E6AF3">
      <w:pPr>
        <w:jc w:val="both"/>
        <w:rPr>
          <w:rFonts w:ascii="Century Gothic" w:eastAsia="Century Gothic" w:hAnsi="Century Gothic" w:cs="Century Gothic"/>
          <w:b/>
          <w:bCs/>
        </w:rPr>
      </w:pPr>
      <w:r w:rsidRPr="002E6AF3">
        <w:rPr>
          <w:rFonts w:ascii="Century Gothic" w:eastAsia="Century Gothic" w:hAnsi="Century Gothic" w:cs="Century Gothic"/>
          <w:b/>
          <w:bCs/>
        </w:rPr>
        <w:t>In my view</w:t>
      </w:r>
      <w:r>
        <w:rPr>
          <w:rFonts w:ascii="Century Gothic" w:eastAsia="Century Gothic" w:hAnsi="Century Gothic" w:cs="Century Gothic"/>
          <w:b/>
          <w:bCs/>
        </w:rPr>
        <w:t>,</w:t>
      </w:r>
      <w:r w:rsidRPr="002E6AF3">
        <w:rPr>
          <w:rFonts w:ascii="Century Gothic" w:eastAsia="Century Gothic" w:hAnsi="Century Gothic" w:cs="Century Gothic"/>
          <w:b/>
          <w:bCs/>
        </w:rPr>
        <w:t xml:space="preserve"> civil society plays a pivotal role in the work of the CEDA</w:t>
      </w:r>
      <w:r>
        <w:rPr>
          <w:rFonts w:ascii="Century Gothic" w:eastAsia="Century Gothic" w:hAnsi="Century Gothic" w:cs="Century Gothic"/>
          <w:b/>
          <w:bCs/>
        </w:rPr>
        <w:t>W</w:t>
      </w:r>
      <w:r w:rsidRPr="002E6AF3">
        <w:rPr>
          <w:rFonts w:ascii="Century Gothic" w:eastAsia="Century Gothic" w:hAnsi="Century Gothic" w:cs="Century Gothic"/>
          <w:b/>
          <w:bCs/>
        </w:rPr>
        <w:t xml:space="preserve"> Committee.</w:t>
      </w:r>
      <w:r>
        <w:rPr>
          <w:rFonts w:ascii="Century Gothic" w:eastAsia="Century Gothic" w:hAnsi="Century Gothic" w:cs="Century Gothic"/>
          <w:b/>
          <w:bCs/>
        </w:rPr>
        <w:t xml:space="preserve"> </w:t>
      </w:r>
      <w:r w:rsidRPr="002E6AF3">
        <w:rPr>
          <w:rFonts w:ascii="Century Gothic" w:eastAsia="Century Gothic" w:hAnsi="Century Gothic" w:cs="Century Gothic"/>
          <w:b/>
          <w:bCs/>
        </w:rPr>
        <w:t xml:space="preserve">Civil society’s contribution to this work should not only be limited to process of examining </w:t>
      </w:r>
      <w:r>
        <w:rPr>
          <w:rFonts w:ascii="Century Gothic" w:eastAsia="Century Gothic" w:hAnsi="Century Gothic" w:cs="Century Gothic"/>
          <w:b/>
          <w:bCs/>
        </w:rPr>
        <w:t>State Party reports</w:t>
      </w:r>
      <w:r w:rsidR="00170A0A">
        <w:rPr>
          <w:rFonts w:ascii="Century Gothic" w:eastAsia="Century Gothic" w:hAnsi="Century Gothic" w:cs="Century Gothic"/>
          <w:b/>
          <w:bCs/>
        </w:rPr>
        <w:t>; it should also be involved in days of general discussion and in other regional consultations the Committee organises to draw up new general recommendations.</w:t>
      </w:r>
    </w:p>
    <w:p w14:paraId="633C1B4E" w14:textId="6E2F03F1" w:rsidR="002E6AF3" w:rsidRPr="00170A0A" w:rsidRDefault="00170A0A" w:rsidP="002E6AF3">
      <w:pPr>
        <w:jc w:val="both"/>
        <w:rPr>
          <w:rFonts w:ascii="Century Gothic" w:eastAsia="Century Gothic" w:hAnsi="Century Gothic" w:cs="Century Gothic"/>
          <w:b/>
          <w:bCs/>
        </w:rPr>
      </w:pPr>
      <w:r w:rsidRPr="00170A0A">
        <w:rPr>
          <w:rFonts w:ascii="Century Gothic" w:eastAsia="Century Gothic" w:hAnsi="Century Gothic" w:cs="Century Gothic"/>
          <w:b/>
          <w:bCs/>
        </w:rPr>
        <w:t>Civil society also has a key role to play under the CEDAW Optional Protocol, not only in individual communications but also in inquiry procedures.</w:t>
      </w:r>
      <w:r w:rsidR="002E6AF3" w:rsidRPr="00170A0A">
        <w:rPr>
          <w:rFonts w:ascii="Century Gothic" w:eastAsia="Century Gothic" w:hAnsi="Century Gothic" w:cs="Century Gothic"/>
          <w:b/>
          <w:bCs/>
        </w:rPr>
        <w:t xml:space="preserve"> </w:t>
      </w:r>
    </w:p>
    <w:p w14:paraId="13F05DF9" w14:textId="615A9F1D" w:rsidR="002E6AF3" w:rsidRPr="004C50BF" w:rsidRDefault="00170A0A" w:rsidP="002E6AF3">
      <w:pPr>
        <w:jc w:val="both"/>
        <w:rPr>
          <w:rFonts w:ascii="Century Gothic" w:eastAsia="Century Gothic" w:hAnsi="Century Gothic" w:cs="Century Gothic"/>
          <w:b/>
          <w:bCs/>
        </w:rPr>
      </w:pPr>
      <w:r w:rsidRPr="004C50BF">
        <w:rPr>
          <w:rFonts w:ascii="Century Gothic" w:eastAsia="Century Gothic" w:hAnsi="Century Gothic" w:cs="Century Gothic"/>
          <w:b/>
          <w:bCs/>
        </w:rPr>
        <w:t>Civil society is also vital in terms of bringing its concerns</w:t>
      </w:r>
      <w:r w:rsidR="004C50BF" w:rsidRPr="004C50BF">
        <w:rPr>
          <w:rFonts w:ascii="Century Gothic" w:eastAsia="Century Gothic" w:hAnsi="Century Gothic" w:cs="Century Gothic"/>
          <w:b/>
          <w:bCs/>
        </w:rPr>
        <w:t xml:space="preserve"> to the Committee and showcasing good practises in pa</w:t>
      </w:r>
      <w:r w:rsidR="004C50BF">
        <w:rPr>
          <w:rFonts w:ascii="Century Gothic" w:eastAsia="Century Gothic" w:hAnsi="Century Gothic" w:cs="Century Gothic"/>
          <w:b/>
          <w:bCs/>
        </w:rPr>
        <w:t>rallel events and briefings.</w:t>
      </w:r>
    </w:p>
    <w:p w14:paraId="221EFF49" w14:textId="1A345BD4" w:rsidR="004C50BF" w:rsidRDefault="004C50BF" w:rsidP="002E6AF3">
      <w:pPr>
        <w:jc w:val="both"/>
        <w:rPr>
          <w:rFonts w:ascii="Century Gothic" w:eastAsia="Century Gothic" w:hAnsi="Century Gothic" w:cs="Century Gothic"/>
          <w:b/>
          <w:bCs/>
        </w:rPr>
      </w:pPr>
      <w:r w:rsidRPr="004C50BF">
        <w:rPr>
          <w:rFonts w:ascii="Century Gothic" w:eastAsia="Century Gothic" w:hAnsi="Century Gothic" w:cs="Century Gothic"/>
          <w:b/>
          <w:bCs/>
        </w:rPr>
        <w:t>For me, coming from civil society, I am completely convinced of the need to listen to input from the women’s movement in the work of the Comm</w:t>
      </w:r>
      <w:r>
        <w:rPr>
          <w:rFonts w:ascii="Century Gothic" w:eastAsia="Century Gothic" w:hAnsi="Century Gothic" w:cs="Century Gothic"/>
          <w:b/>
          <w:bCs/>
        </w:rPr>
        <w:t>ittee.</w:t>
      </w:r>
    </w:p>
    <w:p w14:paraId="2FEA51A7" w14:textId="3CECEA3D" w:rsidR="002E6AF3" w:rsidRPr="0016503E" w:rsidRDefault="004C50BF">
      <w:pPr>
        <w:jc w:val="both"/>
        <w:rPr>
          <w:rFonts w:ascii="Century Gothic" w:eastAsia="Century Gothic" w:hAnsi="Century Gothic" w:cs="Century Gothic"/>
        </w:rPr>
      </w:pPr>
      <w:r w:rsidRPr="004C50BF">
        <w:rPr>
          <w:rFonts w:ascii="Century Gothic" w:eastAsia="Century Gothic" w:hAnsi="Century Gothic" w:cs="Century Gothic"/>
          <w:b/>
          <w:bCs/>
        </w:rPr>
        <w:t>I very much reg</w:t>
      </w:r>
      <w:r>
        <w:rPr>
          <w:rFonts w:ascii="Century Gothic" w:eastAsia="Century Gothic" w:hAnsi="Century Gothic" w:cs="Century Gothic"/>
          <w:b/>
          <w:bCs/>
        </w:rPr>
        <w:t>r</w:t>
      </w:r>
      <w:r w:rsidRPr="004C50BF">
        <w:rPr>
          <w:rFonts w:ascii="Century Gothic" w:eastAsia="Century Gothic" w:hAnsi="Century Gothic" w:cs="Century Gothic"/>
          <w:b/>
          <w:bCs/>
        </w:rPr>
        <w:t>et t</w:t>
      </w:r>
      <w:r>
        <w:rPr>
          <w:rFonts w:ascii="Century Gothic" w:eastAsia="Century Gothic" w:hAnsi="Century Gothic" w:cs="Century Gothic"/>
          <w:b/>
          <w:bCs/>
        </w:rPr>
        <w:t>hat the CEDAW Committee does not have a budget or other means to ensure that its public sessions and other events are fully inclusive and accessible.</w:t>
      </w:r>
    </w:p>
    <w:sectPr w:rsidR="002E6AF3" w:rsidRPr="0016503E">
      <w:pgSz w:w="11906" w:h="16838"/>
      <w:pgMar w:top="1701" w:right="1134" w:bottom="1701"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erif">
    <w:charset w:val="80"/>
    <w:family w:val="roman"/>
    <w:pitch w:val="variable"/>
  </w:font>
  <w:font w:name="Droid Sans Fallback">
    <w:charset w:val="00"/>
    <w:family w:val="auto"/>
    <w:pitch w:val="variable"/>
  </w:font>
  <w:font w:name="FreeSans">
    <w:charset w:val="00"/>
    <w:family w:val="swiss"/>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43C"/>
    <w:rsid w:val="0000356D"/>
    <w:rsid w:val="0001147C"/>
    <w:rsid w:val="0002513B"/>
    <w:rsid w:val="00037014"/>
    <w:rsid w:val="000515A1"/>
    <w:rsid w:val="0005204D"/>
    <w:rsid w:val="00064A14"/>
    <w:rsid w:val="00094E5C"/>
    <w:rsid w:val="000B5025"/>
    <w:rsid w:val="000B5247"/>
    <w:rsid w:val="000C611B"/>
    <w:rsid w:val="000D3651"/>
    <w:rsid w:val="00111C75"/>
    <w:rsid w:val="00112B57"/>
    <w:rsid w:val="0011544A"/>
    <w:rsid w:val="0012130D"/>
    <w:rsid w:val="00134529"/>
    <w:rsid w:val="00135195"/>
    <w:rsid w:val="001420F6"/>
    <w:rsid w:val="0016503E"/>
    <w:rsid w:val="00170A0A"/>
    <w:rsid w:val="00173F2A"/>
    <w:rsid w:val="001C41C4"/>
    <w:rsid w:val="001C6491"/>
    <w:rsid w:val="001E2C63"/>
    <w:rsid w:val="001E3D7B"/>
    <w:rsid w:val="001F0160"/>
    <w:rsid w:val="001F2ABB"/>
    <w:rsid w:val="001F719B"/>
    <w:rsid w:val="00203DD0"/>
    <w:rsid w:val="00214BA6"/>
    <w:rsid w:val="002166A6"/>
    <w:rsid w:val="00223DE1"/>
    <w:rsid w:val="00255AA6"/>
    <w:rsid w:val="00260F58"/>
    <w:rsid w:val="00260FF0"/>
    <w:rsid w:val="00275E9E"/>
    <w:rsid w:val="00287576"/>
    <w:rsid w:val="002A326A"/>
    <w:rsid w:val="002A471D"/>
    <w:rsid w:val="002A662C"/>
    <w:rsid w:val="002C7F27"/>
    <w:rsid w:val="002E697F"/>
    <w:rsid w:val="002E6AF3"/>
    <w:rsid w:val="003020D9"/>
    <w:rsid w:val="00314964"/>
    <w:rsid w:val="00334BFD"/>
    <w:rsid w:val="00340DBF"/>
    <w:rsid w:val="0038344B"/>
    <w:rsid w:val="003A199B"/>
    <w:rsid w:val="003A1C17"/>
    <w:rsid w:val="003D6840"/>
    <w:rsid w:val="003E2E06"/>
    <w:rsid w:val="003F1303"/>
    <w:rsid w:val="003F2EC8"/>
    <w:rsid w:val="00405F01"/>
    <w:rsid w:val="004527AC"/>
    <w:rsid w:val="00476874"/>
    <w:rsid w:val="00484667"/>
    <w:rsid w:val="00494D58"/>
    <w:rsid w:val="004C198C"/>
    <w:rsid w:val="004C50BF"/>
    <w:rsid w:val="004D6A6D"/>
    <w:rsid w:val="004F4B83"/>
    <w:rsid w:val="004F7317"/>
    <w:rsid w:val="00537513"/>
    <w:rsid w:val="005419E6"/>
    <w:rsid w:val="00543FCC"/>
    <w:rsid w:val="00562C49"/>
    <w:rsid w:val="00574A2E"/>
    <w:rsid w:val="005C71FC"/>
    <w:rsid w:val="005E6EBC"/>
    <w:rsid w:val="00601303"/>
    <w:rsid w:val="006041E9"/>
    <w:rsid w:val="00610BC8"/>
    <w:rsid w:val="00625008"/>
    <w:rsid w:val="006409B0"/>
    <w:rsid w:val="006866BC"/>
    <w:rsid w:val="006B2E63"/>
    <w:rsid w:val="006B384D"/>
    <w:rsid w:val="006B57EE"/>
    <w:rsid w:val="006B7DD1"/>
    <w:rsid w:val="006C7BD7"/>
    <w:rsid w:val="006E3434"/>
    <w:rsid w:val="00700892"/>
    <w:rsid w:val="00710E17"/>
    <w:rsid w:val="00727685"/>
    <w:rsid w:val="007434E2"/>
    <w:rsid w:val="007555C7"/>
    <w:rsid w:val="0076059E"/>
    <w:rsid w:val="00770C24"/>
    <w:rsid w:val="00790A82"/>
    <w:rsid w:val="00797608"/>
    <w:rsid w:val="007A73AE"/>
    <w:rsid w:val="007B1AA4"/>
    <w:rsid w:val="007D633D"/>
    <w:rsid w:val="007F6D30"/>
    <w:rsid w:val="00827E28"/>
    <w:rsid w:val="008315B0"/>
    <w:rsid w:val="008470B0"/>
    <w:rsid w:val="00850C7C"/>
    <w:rsid w:val="008557BE"/>
    <w:rsid w:val="00893786"/>
    <w:rsid w:val="008A1F9B"/>
    <w:rsid w:val="008A2AF6"/>
    <w:rsid w:val="008B74FA"/>
    <w:rsid w:val="008C7AF6"/>
    <w:rsid w:val="008E54D4"/>
    <w:rsid w:val="008E6B28"/>
    <w:rsid w:val="00901385"/>
    <w:rsid w:val="00906D5C"/>
    <w:rsid w:val="00951BC2"/>
    <w:rsid w:val="009A13C9"/>
    <w:rsid w:val="009B2BF4"/>
    <w:rsid w:val="009B379A"/>
    <w:rsid w:val="009C459F"/>
    <w:rsid w:val="00A223D7"/>
    <w:rsid w:val="00A47107"/>
    <w:rsid w:val="00A90E6F"/>
    <w:rsid w:val="00A9692C"/>
    <w:rsid w:val="00AA44A8"/>
    <w:rsid w:val="00AD16DD"/>
    <w:rsid w:val="00AD3F17"/>
    <w:rsid w:val="00AF6396"/>
    <w:rsid w:val="00B068D8"/>
    <w:rsid w:val="00B11D08"/>
    <w:rsid w:val="00B37BDC"/>
    <w:rsid w:val="00B41162"/>
    <w:rsid w:val="00B6367F"/>
    <w:rsid w:val="00B721EB"/>
    <w:rsid w:val="00B760F4"/>
    <w:rsid w:val="00BB2406"/>
    <w:rsid w:val="00BD3881"/>
    <w:rsid w:val="00BE643C"/>
    <w:rsid w:val="00C04ED2"/>
    <w:rsid w:val="00C23F00"/>
    <w:rsid w:val="00C26794"/>
    <w:rsid w:val="00C31768"/>
    <w:rsid w:val="00C42257"/>
    <w:rsid w:val="00C67053"/>
    <w:rsid w:val="00C73EF6"/>
    <w:rsid w:val="00C838C4"/>
    <w:rsid w:val="00C90066"/>
    <w:rsid w:val="00C91923"/>
    <w:rsid w:val="00C96FC6"/>
    <w:rsid w:val="00CA7127"/>
    <w:rsid w:val="00D01060"/>
    <w:rsid w:val="00D03BA3"/>
    <w:rsid w:val="00D1496B"/>
    <w:rsid w:val="00D604E9"/>
    <w:rsid w:val="00D608F0"/>
    <w:rsid w:val="00D645E7"/>
    <w:rsid w:val="00D81A7A"/>
    <w:rsid w:val="00D830E4"/>
    <w:rsid w:val="00DA7BAD"/>
    <w:rsid w:val="00DE0C0B"/>
    <w:rsid w:val="00E3407A"/>
    <w:rsid w:val="00E6448F"/>
    <w:rsid w:val="00E67067"/>
    <w:rsid w:val="00E81BD2"/>
    <w:rsid w:val="00E878EA"/>
    <w:rsid w:val="00EB6B6A"/>
    <w:rsid w:val="00EC42EC"/>
    <w:rsid w:val="00F01970"/>
    <w:rsid w:val="00F043D6"/>
    <w:rsid w:val="00F32243"/>
    <w:rsid w:val="00F43C13"/>
    <w:rsid w:val="00F61387"/>
    <w:rsid w:val="00F8100F"/>
    <w:rsid w:val="00F92185"/>
    <w:rsid w:val="00F9626D"/>
    <w:rsid w:val="00F97BD4"/>
    <w:rsid w:val="00FB0899"/>
    <w:rsid w:val="00FC7088"/>
    <w:rsid w:val="00FF0AB3"/>
    <w:rsid w:val="00FF201F"/>
    <w:rsid w:val="00FF3AB9"/>
    <w:rsid w:val="00FF4DA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712F"/>
  <w15:docId w15:val="{85BE9D1A-115E-48B5-9E67-8A78A859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22C"/>
  </w:style>
  <w:style w:type="paragraph" w:styleId="Heading1">
    <w:name w:val="heading 1"/>
    <w:basedOn w:val="Normal"/>
    <w:next w:val="Normal"/>
    <w:link w:val="Heading1Char"/>
    <w:uiPriority w:val="9"/>
    <w:qFormat/>
    <w:rsid w:val="00C50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079B"/>
    <w:pPr>
      <w:keepNext/>
      <w:keepLines/>
      <w:spacing w:before="40" w:after="0"/>
      <w:jc w:val="both"/>
      <w:outlineLvl w:val="1"/>
    </w:pPr>
    <w:rPr>
      <w:rFonts w:ascii="Century Gothic" w:eastAsiaTheme="majorEastAsia" w:hAnsi="Century Gothic" w:cstheme="majorBidi"/>
      <w:b/>
      <w:color w:val="2E74B5" w:themeColor="accent1" w:themeShade="BF"/>
      <w:sz w:val="26"/>
      <w:szCs w:val="26"/>
    </w:rPr>
  </w:style>
  <w:style w:type="paragraph" w:styleId="Heading3">
    <w:name w:val="heading 3"/>
    <w:basedOn w:val="Normal"/>
    <w:next w:val="Normal"/>
    <w:link w:val="Heading3Char"/>
    <w:uiPriority w:val="9"/>
    <w:semiHidden/>
    <w:unhideWhenUsed/>
    <w:qFormat/>
    <w:rsid w:val="00C3079B"/>
    <w:pPr>
      <w:keepNext/>
      <w:keepLines/>
      <w:spacing w:before="40" w:after="0"/>
      <w:jc w:val="both"/>
      <w:outlineLvl w:val="2"/>
    </w:pPr>
    <w:rPr>
      <w:rFonts w:ascii="Century Gothic" w:eastAsiaTheme="majorEastAsia" w:hAnsi="Century Gothic"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autoRedefine/>
    <w:uiPriority w:val="99"/>
    <w:unhideWhenUsed/>
    <w:qFormat/>
    <w:rsid w:val="00313378"/>
    <w:pPr>
      <w:spacing w:after="0" w:line="240" w:lineRule="auto"/>
    </w:pPr>
    <w:rPr>
      <w:rFonts w:ascii="Verdana" w:hAnsi="Verdana"/>
      <w:sz w:val="18"/>
    </w:rPr>
  </w:style>
  <w:style w:type="character" w:customStyle="1" w:styleId="FootnoteTextChar">
    <w:name w:val="Footnote Text Char"/>
    <w:link w:val="FootnoteText"/>
    <w:uiPriority w:val="99"/>
    <w:rsid w:val="00313378"/>
    <w:rPr>
      <w:rFonts w:ascii="Verdana" w:hAnsi="Verdana"/>
      <w:sz w:val="18"/>
    </w:rPr>
  </w:style>
  <w:style w:type="character" w:customStyle="1" w:styleId="Heading1Char">
    <w:name w:val="Heading 1 Char"/>
    <w:basedOn w:val="DefaultParagraphFont"/>
    <w:link w:val="Heading1"/>
    <w:uiPriority w:val="9"/>
    <w:rsid w:val="00C504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079B"/>
    <w:rPr>
      <w:rFonts w:ascii="Century Gothic" w:eastAsiaTheme="majorEastAsia" w:hAnsi="Century Gothic" w:cstheme="majorBidi"/>
      <w:b/>
      <w:color w:val="2E74B5" w:themeColor="accent1" w:themeShade="BF"/>
      <w:sz w:val="26"/>
      <w:szCs w:val="26"/>
      <w:lang w:val="en-GB"/>
    </w:rPr>
  </w:style>
  <w:style w:type="paragraph" w:styleId="ListParagraph">
    <w:name w:val="List Paragraph"/>
    <w:basedOn w:val="Normal"/>
    <w:uiPriority w:val="34"/>
    <w:qFormat/>
    <w:rsid w:val="00C504F1"/>
    <w:pPr>
      <w:ind w:left="720"/>
      <w:contextualSpacing/>
    </w:pPr>
  </w:style>
  <w:style w:type="character" w:styleId="CommentReference">
    <w:name w:val="annotation reference"/>
    <w:basedOn w:val="DefaultParagraphFont"/>
    <w:uiPriority w:val="99"/>
    <w:semiHidden/>
    <w:unhideWhenUsed/>
    <w:rsid w:val="00C504F1"/>
    <w:rPr>
      <w:sz w:val="16"/>
      <w:szCs w:val="16"/>
    </w:rPr>
  </w:style>
  <w:style w:type="paragraph" w:styleId="CommentText">
    <w:name w:val="annotation text"/>
    <w:basedOn w:val="Normal"/>
    <w:link w:val="CommentTextChar"/>
    <w:uiPriority w:val="99"/>
    <w:semiHidden/>
    <w:unhideWhenUsed/>
    <w:rsid w:val="00C504F1"/>
    <w:pPr>
      <w:spacing w:line="240" w:lineRule="auto"/>
    </w:pPr>
    <w:rPr>
      <w:sz w:val="20"/>
      <w:szCs w:val="20"/>
    </w:rPr>
  </w:style>
  <w:style w:type="character" w:customStyle="1" w:styleId="CommentTextChar">
    <w:name w:val="Comment Text Char"/>
    <w:basedOn w:val="DefaultParagraphFont"/>
    <w:link w:val="CommentText"/>
    <w:uiPriority w:val="99"/>
    <w:semiHidden/>
    <w:rsid w:val="00C504F1"/>
    <w:rPr>
      <w:sz w:val="20"/>
      <w:szCs w:val="20"/>
    </w:rPr>
  </w:style>
  <w:style w:type="paragraph" w:styleId="CommentSubject">
    <w:name w:val="annotation subject"/>
    <w:basedOn w:val="CommentText"/>
    <w:next w:val="CommentText"/>
    <w:link w:val="CommentSubjectChar"/>
    <w:uiPriority w:val="99"/>
    <w:semiHidden/>
    <w:unhideWhenUsed/>
    <w:rsid w:val="00C504F1"/>
    <w:rPr>
      <w:b/>
      <w:bCs/>
    </w:rPr>
  </w:style>
  <w:style w:type="character" w:customStyle="1" w:styleId="CommentSubjectChar">
    <w:name w:val="Comment Subject Char"/>
    <w:basedOn w:val="CommentTextChar"/>
    <w:link w:val="CommentSubject"/>
    <w:uiPriority w:val="99"/>
    <w:semiHidden/>
    <w:rsid w:val="00C504F1"/>
    <w:rPr>
      <w:b/>
      <w:bCs/>
      <w:sz w:val="20"/>
      <w:szCs w:val="20"/>
    </w:rPr>
  </w:style>
  <w:style w:type="paragraph" w:styleId="BalloonText">
    <w:name w:val="Balloon Text"/>
    <w:basedOn w:val="Normal"/>
    <w:link w:val="BalloonTextChar"/>
    <w:uiPriority w:val="99"/>
    <w:semiHidden/>
    <w:unhideWhenUsed/>
    <w:rsid w:val="00C50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4F1"/>
    <w:rPr>
      <w:rFonts w:ascii="Segoe UI" w:hAnsi="Segoe UI" w:cs="Segoe UI"/>
      <w:sz w:val="18"/>
      <w:szCs w:val="18"/>
    </w:rPr>
  </w:style>
  <w:style w:type="paragraph" w:styleId="Revision">
    <w:name w:val="Revision"/>
    <w:hidden/>
    <w:uiPriority w:val="99"/>
    <w:semiHidden/>
    <w:rsid w:val="00D74E5C"/>
    <w:pPr>
      <w:spacing w:after="0" w:line="240" w:lineRule="auto"/>
    </w:pPr>
  </w:style>
  <w:style w:type="character" w:styleId="Hyperlink">
    <w:name w:val="Hyperlink"/>
    <w:basedOn w:val="DefaultParagraphFont"/>
    <w:uiPriority w:val="99"/>
    <w:unhideWhenUsed/>
    <w:rsid w:val="009478F3"/>
    <w:rPr>
      <w:color w:val="0563C1" w:themeColor="hyperlink"/>
      <w:u w:val="single"/>
    </w:rPr>
  </w:style>
  <w:style w:type="character" w:styleId="FootnoteReference">
    <w:name w:val="footnote reference"/>
    <w:basedOn w:val="DefaultParagraphFont"/>
    <w:uiPriority w:val="99"/>
    <w:unhideWhenUsed/>
    <w:rsid w:val="009478F3"/>
    <w:rPr>
      <w:vertAlign w:val="superscript"/>
    </w:rPr>
  </w:style>
  <w:style w:type="paragraph" w:styleId="NormalWeb">
    <w:name w:val="Normal (Web)"/>
    <w:basedOn w:val="Normal"/>
    <w:uiPriority w:val="99"/>
    <w:unhideWhenUsed/>
    <w:rsid w:val="000D1252"/>
    <w:pPr>
      <w:spacing w:before="100" w:beforeAutospacing="1" w:after="100" w:afterAutospacing="1" w:line="240" w:lineRule="auto"/>
    </w:pPr>
    <w:rPr>
      <w:rFonts w:ascii="Times" w:hAnsi="Times" w:cs="Times New Roman"/>
      <w:sz w:val="20"/>
      <w:szCs w:val="20"/>
      <w:lang w:val="en-US"/>
    </w:rPr>
  </w:style>
  <w:style w:type="character" w:customStyle="1" w:styleId="Heading3Char">
    <w:name w:val="Heading 3 Char"/>
    <w:basedOn w:val="DefaultParagraphFont"/>
    <w:link w:val="Heading3"/>
    <w:uiPriority w:val="9"/>
    <w:rsid w:val="00C3079B"/>
    <w:rPr>
      <w:rFonts w:ascii="Century Gothic" w:eastAsiaTheme="majorEastAsia" w:hAnsi="Century Gothic" w:cstheme="majorBidi"/>
      <w:color w:val="1F4D78" w:themeColor="accent1" w:themeShade="7F"/>
      <w:sz w:val="24"/>
      <w:szCs w:val="24"/>
      <w:lang w:val="en-GB"/>
    </w:rPr>
  </w:style>
  <w:style w:type="paragraph" w:styleId="Subtitle">
    <w:name w:val="Subtitle"/>
    <w:basedOn w:val="Normal"/>
    <w:next w:val="Normal"/>
    <w:link w:val="SubtitleChar"/>
    <w:uiPriority w:val="11"/>
    <w:qFormat/>
    <w:rPr>
      <w:i/>
      <w:color w:val="5B9BD5"/>
      <w:sz w:val="24"/>
      <w:szCs w:val="24"/>
    </w:rPr>
  </w:style>
  <w:style w:type="character" w:customStyle="1" w:styleId="SubtitleChar">
    <w:name w:val="Subtitle Char"/>
    <w:basedOn w:val="DefaultParagraphFont"/>
    <w:link w:val="Subtitle"/>
    <w:uiPriority w:val="11"/>
    <w:rsid w:val="0066212C"/>
    <w:rPr>
      <w:rFonts w:asciiTheme="majorHAnsi" w:eastAsiaTheme="majorEastAsia" w:hAnsiTheme="majorHAnsi" w:cstheme="majorBidi"/>
      <w:i/>
      <w:iCs/>
      <w:color w:val="5B9BD5" w:themeColor="accent1"/>
      <w:spacing w:val="15"/>
      <w:sz w:val="24"/>
      <w:szCs w:val="24"/>
    </w:rPr>
  </w:style>
  <w:style w:type="paragraph" w:customStyle="1" w:styleId="Standard">
    <w:name w:val="Standard"/>
    <w:rsid w:val="00E84D66"/>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fr-CH" w:eastAsia="zh-CN" w:bidi="hi-IN"/>
    </w:rPr>
  </w:style>
  <w:style w:type="character" w:customStyle="1" w:styleId="apple-converted-space">
    <w:name w:val="apple-converted-space"/>
    <w:basedOn w:val="DefaultParagraphFont"/>
    <w:rsid w:val="00AB1936"/>
  </w:style>
  <w:style w:type="table" w:styleId="TableGrid">
    <w:name w:val="Table Grid"/>
    <w:basedOn w:val="TableNormal"/>
    <w:uiPriority w:val="39"/>
    <w:rsid w:val="00C3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503FDF"/>
    <w:rPr>
      <w:color w:val="808080"/>
      <w:shd w:val="clear" w:color="auto" w:fill="E6E6E6"/>
    </w:rPr>
  </w:style>
  <w:style w:type="character" w:styleId="Mention">
    <w:name w:val="Mention"/>
    <w:basedOn w:val="DefaultParagraphFont"/>
    <w:uiPriority w:val="99"/>
    <w:unhideWhenUsed/>
    <w:rsid w:val="00EF52F8"/>
    <w:rPr>
      <w:color w:val="2B579A"/>
      <w:shd w:val="clear" w:color="auto" w:fill="E1DFDD"/>
    </w:rPr>
  </w:style>
  <w:style w:type="paragraph" w:styleId="Header">
    <w:name w:val="header"/>
    <w:basedOn w:val="Normal"/>
    <w:link w:val="HeaderChar"/>
    <w:uiPriority w:val="99"/>
    <w:semiHidden/>
    <w:unhideWhenUsed/>
    <w:rsid w:val="00B151E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151E9"/>
  </w:style>
  <w:style w:type="paragraph" w:styleId="Footer">
    <w:name w:val="footer"/>
    <w:basedOn w:val="Normal"/>
    <w:link w:val="FooterChar"/>
    <w:uiPriority w:val="99"/>
    <w:semiHidden/>
    <w:unhideWhenUsed/>
    <w:rsid w:val="00B151E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151E9"/>
  </w:style>
  <w:style w:type="character" w:styleId="FollowedHyperlink">
    <w:name w:val="FollowedHyperlink"/>
    <w:basedOn w:val="DefaultParagraphFont"/>
    <w:uiPriority w:val="99"/>
    <w:semiHidden/>
    <w:unhideWhenUsed/>
    <w:rsid w:val="000476BA"/>
    <w:rPr>
      <w:color w:val="954F72" w:themeColor="followedHyperlink"/>
      <w:u w:val="single"/>
    </w:rPr>
  </w:style>
  <w:style w:type="table" w:customStyle="1" w:styleId="a">
    <w:basedOn w:val="TableNormal"/>
    <w:pPr>
      <w:spacing w:after="0" w:line="240" w:lineRule="auto"/>
    </w:pPr>
    <w:tblPr>
      <w:tblStyleRowBandSize w:val="1"/>
      <w:tblStyleColBandSize w:val="1"/>
    </w:tblPr>
  </w:style>
  <w:style w:type="paragraph" w:styleId="NoSpacing">
    <w:name w:val="No Spacing"/>
    <w:uiPriority w:val="1"/>
    <w:qFormat/>
    <w:rsid w:val="0002513B"/>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channel/UC3AE1yyjFFbfT9G9lFKAaT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tbelections.org" TargetMode="External"/><Relationship Id="rId12" Type="http://schemas.openxmlformats.org/officeDocument/2006/relationships/hyperlink" Target="https://www.iwraw-ap.org/wp-content/uploads/2022/04/cedaw_guidelinesvideo_e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bnet.org/en/" TargetMode="External"/><Relationship Id="rId11" Type="http://schemas.openxmlformats.org/officeDocument/2006/relationships/hyperlink" Target="https://www.iwraw-ap.org/wp-content/uploads/2022/04/cedaw_guidelinesvideo_en.pdf" TargetMode="External"/><Relationship Id="rId5" Type="http://schemas.openxmlformats.org/officeDocument/2006/relationships/image" Target="media/image1.pn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disabilityforcedaw.es/wp-content/uploads/2022/02/Ana-Pela%CC%81ez-Narva%CC%81ez-CV-for-CEDAW-2022.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4UTGa6HAGO1c75/nqz9xWJGJ3Q==">AMUW2mXAHkZBK/C1moWOapqna5r1rOl99ZbPYkKfi72w+ZbnVfRgvzvctKcHMAA5sOu3BcnwaMXR0LyGQtaKa9HWA7A+sRGDjC6ecHtZC7R/vnD5ofAE3x0PPGcc5gmgQ+07vIq1AAy+rV6jdSsz9RfkpF0a8v5s9L+6qDXzEM87ommmgciHxdCVzwow0oQZyt1xuje8Qxi9lf1Pl+WLJXooRLOL/LPvg6CCe30aamU3xABcC8pfe8TDKmZ7AtzhNNPdCicfAWbdQjNek09URPW+R4qYwECRxL1pQ4nXBqR5wbvbQxkBQX/WnGhxs4mUhEv34JK7LCOtzgPgsky9cnPRPN65MaYu8Ft+NN2UyE49GziLjMKHg5IpuBcMq+Q87wjDKEjRI9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3507</Words>
  <Characters>19990</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Asger Kjærum</dc:creator>
  <cp:lastModifiedBy>IWRAW APAC</cp:lastModifiedBy>
  <cp:revision>2</cp:revision>
  <dcterms:created xsi:type="dcterms:W3CDTF">2022-05-25T08:46:00Z</dcterms:created>
  <dcterms:modified xsi:type="dcterms:W3CDTF">2022-05-25T08:46:00Z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y fmtid="{D5CDD505-2E9C-101B-9397-08002B2CF9AE}" pid="3" name="Order">
    <vt:r8>3363600</vt:r8>
  </property>
</Properties>
</file>