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5F22" w14:textId="77777777" w:rsidR="00BE643C" w:rsidRDefault="00BE64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1226"/>
        <w:gridCol w:w="7186"/>
        <w:gridCol w:w="1226"/>
      </w:tblGrid>
      <w:tr w:rsidR="00BE643C" w14:paraId="363B9993" w14:textId="77777777">
        <w:trPr>
          <w:trHeight w:val="1561"/>
        </w:trPr>
        <w:tc>
          <w:tcPr>
            <w:tcW w:w="1226" w:type="dxa"/>
          </w:tcPr>
          <w:p w14:paraId="29864A55" w14:textId="77777777" w:rsidR="00BE643C" w:rsidRDefault="00BE643C">
            <w:pPr>
              <w:pStyle w:val="Heading1"/>
              <w:jc w:val="center"/>
              <w:outlineLvl w:val="0"/>
              <w:rPr>
                <w:rFonts w:ascii="Century Gothic" w:eastAsia="Century Gothic" w:hAnsi="Century Gothic" w:cs="Century Gothic"/>
                <w:b/>
                <w:sz w:val="22"/>
                <w:szCs w:val="22"/>
              </w:rPr>
            </w:pPr>
          </w:p>
        </w:tc>
        <w:tc>
          <w:tcPr>
            <w:tcW w:w="7186" w:type="dxa"/>
            <w:vAlign w:val="center"/>
          </w:tcPr>
          <w:p w14:paraId="1FDE7473" w14:textId="77777777" w:rsidR="00BE643C" w:rsidRDefault="00484667">
            <w:pPr>
              <w:jc w:val="center"/>
              <w:rPr>
                <w:rFonts w:ascii="Century Gothic" w:eastAsia="Century Gothic" w:hAnsi="Century Gothic" w:cs="Century Gothic"/>
                <w:b/>
              </w:rPr>
            </w:pPr>
            <w:r>
              <w:rPr>
                <w:noProof/>
                <w:lang w:val="en-US" w:eastAsia="en-US"/>
              </w:rPr>
              <w:drawing>
                <wp:inline distT="0" distB="0" distL="0" distR="0" wp14:anchorId="5034790A" wp14:editId="081464F4">
                  <wp:extent cx="4426576" cy="1562321"/>
                  <wp:effectExtent l="0" t="0" r="0" b="0"/>
                  <wp:docPr id="2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26576" cy="1562321"/>
                          </a:xfrm>
                          <a:prstGeom prst="rect">
                            <a:avLst/>
                          </a:prstGeom>
                          <a:ln/>
                        </pic:spPr>
                      </pic:pic>
                    </a:graphicData>
                  </a:graphic>
                </wp:inline>
              </w:drawing>
            </w:r>
          </w:p>
        </w:tc>
        <w:tc>
          <w:tcPr>
            <w:tcW w:w="1226" w:type="dxa"/>
            <w:vAlign w:val="center"/>
          </w:tcPr>
          <w:p w14:paraId="342623E3" w14:textId="77777777" w:rsidR="00BE643C" w:rsidRDefault="00BE643C">
            <w:pPr>
              <w:pStyle w:val="Heading1"/>
              <w:jc w:val="center"/>
              <w:outlineLvl w:val="0"/>
              <w:rPr>
                <w:rFonts w:ascii="Century Gothic" w:eastAsia="Century Gothic" w:hAnsi="Century Gothic" w:cs="Century Gothic"/>
                <w:b/>
                <w:sz w:val="22"/>
                <w:szCs w:val="22"/>
              </w:rPr>
            </w:pPr>
          </w:p>
        </w:tc>
      </w:tr>
    </w:tbl>
    <w:p w14:paraId="277F7BA3"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Elections 2022</w:t>
      </w:r>
    </w:p>
    <w:p w14:paraId="60B6F0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Committee on the Rights of Persons with Disabilities (CRPD) </w:t>
      </w:r>
    </w:p>
    <w:p w14:paraId="6543F1AE"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Elimination of Discrimination Against Women (CEDAW)</w:t>
      </w:r>
    </w:p>
    <w:p w14:paraId="7A9B8968"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Human Rights Committee (</w:t>
      </w:r>
      <w:proofErr w:type="spellStart"/>
      <w:r>
        <w:rPr>
          <w:rFonts w:ascii="Century Gothic" w:eastAsia="Century Gothic" w:hAnsi="Century Gothic" w:cs="Century Gothic"/>
          <w:b/>
          <w:sz w:val="24"/>
          <w:szCs w:val="24"/>
        </w:rPr>
        <w:t>HRCttee</w:t>
      </w:r>
      <w:proofErr w:type="spellEnd"/>
      <w:r>
        <w:rPr>
          <w:rFonts w:ascii="Century Gothic" w:eastAsia="Century Gothic" w:hAnsi="Century Gothic" w:cs="Century Gothic"/>
          <w:b/>
          <w:sz w:val="24"/>
          <w:szCs w:val="24"/>
        </w:rPr>
        <w:t>)</w:t>
      </w:r>
    </w:p>
    <w:p w14:paraId="3BF35B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Rights of the Child (CRC)</w:t>
      </w:r>
    </w:p>
    <w:p w14:paraId="0218C5BF"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Economic, Social and Cultural Rights (CESCR)</w:t>
      </w:r>
    </w:p>
    <w:p w14:paraId="0B66DF4C"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Subcommittee on Prevention of Torture (SPT)</w:t>
      </w:r>
    </w:p>
    <w:p w14:paraId="04910EDA" w14:textId="77777777" w:rsidR="00BE643C" w:rsidRDefault="00BE643C">
      <w:pPr>
        <w:pStyle w:val="Subtitle"/>
        <w:spacing w:after="120"/>
        <w:jc w:val="center"/>
        <w:rPr>
          <w:rFonts w:ascii="Century Gothic" w:eastAsia="Century Gothic" w:hAnsi="Century Gothic" w:cs="Century Gothic"/>
        </w:rPr>
      </w:pPr>
    </w:p>
    <w:p w14:paraId="4BF37A0E" w14:textId="77777777" w:rsidR="00BE643C" w:rsidRDefault="00484667">
      <w:pPr>
        <w:pStyle w:val="Subtitle"/>
        <w:jc w:val="center"/>
        <w:rPr>
          <w:rFonts w:ascii="Century Gothic" w:eastAsia="Century Gothic" w:hAnsi="Century Gothic" w:cs="Century Gothic"/>
        </w:rPr>
      </w:pPr>
      <w:r>
        <w:rPr>
          <w:rFonts w:ascii="Century Gothic" w:eastAsia="Century Gothic" w:hAnsi="Century Gothic" w:cs="Century Gothic"/>
        </w:rPr>
        <w:t>Questionnaire for candidates</w:t>
      </w:r>
    </w:p>
    <w:p w14:paraId="569E56D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Six UN Treaty Bodies (Committee on the Rights of Persons with Disabilities (CRPD), Committee on the Elimination of Discrimination Against Women (CEDAW), Human Rights Committee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Committee on the Rights of the Child (CRC), Committee on Economic, Social and Cultural Rights (CESCR) and Subcommittee on Prevention of Torture (SPT)) will have elections organised in 2022.</w:t>
      </w:r>
    </w:p>
    <w:p w14:paraId="13771ED3" w14:textId="79385757" w:rsidR="00BE643C" w:rsidRDefault="00484667">
      <w:pPr>
        <w:jc w:val="both"/>
        <w:rPr>
          <w:rFonts w:ascii="Century Gothic" w:eastAsia="Century Gothic" w:hAnsi="Century Gothic" w:cs="Century Gothic"/>
        </w:rPr>
      </w:pPr>
      <w:r>
        <w:rPr>
          <w:rFonts w:ascii="Century Gothic" w:eastAsia="Century Gothic" w:hAnsi="Century Gothic" w:cs="Century Gothic"/>
        </w:rPr>
        <w:t>In order to strengthen the treaty bodies, the International Disability Alliance, Child Rights Connect, IWRAW Asia</w:t>
      </w:r>
      <w:r w:rsidR="00CA7127">
        <w:rPr>
          <w:rFonts w:ascii="Century Gothic" w:eastAsia="Century Gothic" w:hAnsi="Century Gothic" w:cs="Century Gothic"/>
        </w:rPr>
        <w:t xml:space="preserve"> </w:t>
      </w:r>
      <w:r>
        <w:rPr>
          <w:rFonts w:ascii="Century Gothic" w:eastAsia="Century Gothic" w:hAnsi="Century Gothic" w:cs="Century Gothic"/>
        </w:rPr>
        <w:t>Pacific, the Centre for Civil and Political Rights</w:t>
      </w:r>
      <w:r w:rsidR="00476874">
        <w:rPr>
          <w:rFonts w:ascii="Century Gothic" w:eastAsia="Century Gothic" w:hAnsi="Century Gothic" w:cs="Century Gothic"/>
        </w:rPr>
        <w:t>,</w:t>
      </w:r>
      <w:r>
        <w:rPr>
          <w:rFonts w:ascii="Century Gothic" w:eastAsia="Century Gothic" w:hAnsi="Century Gothic" w:cs="Century Gothic"/>
        </w:rPr>
        <w:t xml:space="preserve"> and the Global Initiative For Economic, Social And Cultural Rights – as part of </w:t>
      </w:r>
      <w:hyperlink r:id="rId7">
        <w:r>
          <w:rPr>
            <w:rFonts w:ascii="Century Gothic" w:eastAsia="Century Gothic" w:hAnsi="Century Gothic" w:cs="Century Gothic"/>
            <w:color w:val="0563C1"/>
            <w:u w:val="single"/>
          </w:rPr>
          <w:t>TB-Net</w:t>
        </w:r>
      </w:hyperlink>
      <w:r>
        <w:rPr>
          <w:rFonts w:ascii="Century Gothic" w:eastAsia="Century Gothic" w:hAnsi="Century Gothic" w:cs="Century Gothic"/>
        </w:rPr>
        <w:t xml:space="preserve">, the NGO network on the UN Treaty Bodies – seek to promote quality, independence and diversity of treaty body membership through transparent and participatory nomination and elections processes. </w:t>
      </w:r>
    </w:p>
    <w:p w14:paraId="5BE64384"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This questionnaire, which is sent to all nominated candidates and is based on the criteria set forth in the relevant treaties and in the General Assembly Resolution 68/268, will enable all States and other stakeholders to better understand the skills, </w:t>
      </w:r>
      <w:proofErr w:type="gramStart"/>
      <w:r>
        <w:rPr>
          <w:rFonts w:ascii="Century Gothic" w:eastAsia="Century Gothic" w:hAnsi="Century Gothic" w:cs="Century Gothic"/>
        </w:rPr>
        <w:t>experiences</w:t>
      </w:r>
      <w:proofErr w:type="gramEnd"/>
      <w:r>
        <w:rPr>
          <w:rFonts w:ascii="Century Gothic" w:eastAsia="Century Gothic" w:hAnsi="Century Gothic" w:cs="Century Gothic"/>
        </w:rPr>
        <w:t xml:space="preserve"> and motivation of running candidates to CRPD, CEDAW,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xml:space="preserve">, CRC and CESCR in advance of the elections. </w:t>
      </w:r>
    </w:p>
    <w:p w14:paraId="2BB90801"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The written responses to the questionnaires will be made available on the website </w:t>
      </w:r>
      <w:hyperlink r:id="rId8">
        <w:r>
          <w:rPr>
            <w:rFonts w:ascii="Century Gothic" w:eastAsia="Century Gothic" w:hAnsi="Century Gothic" w:cs="Century Gothic"/>
            <w:color w:val="0563C1"/>
            <w:u w:val="single"/>
          </w:rPr>
          <w:t>www.untbelections.org</w:t>
        </w:r>
      </w:hyperlink>
      <w:r>
        <w:rPr>
          <w:rFonts w:ascii="Century Gothic" w:eastAsia="Century Gothic" w:hAnsi="Century Gothic" w:cs="Century Gothic"/>
        </w:rPr>
        <w:t xml:space="preserve">, while the video responses will be shared on a dedicated </w:t>
      </w:r>
      <w:hyperlink r:id="rId9">
        <w:r>
          <w:rPr>
            <w:rFonts w:ascii="Century Gothic" w:eastAsia="Century Gothic" w:hAnsi="Century Gothic" w:cs="Century Gothic"/>
            <w:color w:val="0563C1"/>
            <w:u w:val="single"/>
          </w:rPr>
          <w:t>YouTube page</w:t>
        </w:r>
      </w:hyperlink>
      <w:r>
        <w:rPr>
          <w:rFonts w:ascii="Century Gothic" w:eastAsia="Century Gothic" w:hAnsi="Century Gothic" w:cs="Century Gothic"/>
        </w:rPr>
        <w:t xml:space="preserve">. </w:t>
      </w:r>
    </w:p>
    <w:p w14:paraId="7474DB29"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This initiative does not imply that we support or oppose any individual candidates.</w:t>
      </w:r>
    </w:p>
    <w:p w14:paraId="4208BB11" w14:textId="77777777" w:rsidR="00BE643C" w:rsidRDefault="00BE643C">
      <w:pPr>
        <w:jc w:val="both"/>
        <w:rPr>
          <w:rFonts w:ascii="Century Gothic" w:eastAsia="Century Gothic" w:hAnsi="Century Gothic" w:cs="Century Gothic"/>
        </w:rPr>
      </w:pPr>
    </w:p>
    <w:p w14:paraId="63FD48BA" w14:textId="77777777" w:rsidR="00BE643C" w:rsidRDefault="00484667">
      <w:pPr>
        <w:pStyle w:val="Heading2"/>
        <w:pBdr>
          <w:bottom w:val="single" w:sz="4" w:space="1" w:color="000000"/>
        </w:pBdr>
        <w:rPr>
          <w:sz w:val="24"/>
          <w:szCs w:val="24"/>
        </w:rPr>
      </w:pPr>
      <w:r>
        <w:rPr>
          <w:sz w:val="24"/>
          <w:szCs w:val="24"/>
        </w:rPr>
        <w:lastRenderedPageBreak/>
        <w:t xml:space="preserve">Questions for all treaty bodies candidates </w:t>
      </w:r>
    </w:p>
    <w:p w14:paraId="06DBE157" w14:textId="77777777" w:rsidR="00BE643C" w:rsidRDefault="00BE643C">
      <w:pPr>
        <w:jc w:val="both"/>
        <w:rPr>
          <w:rFonts w:ascii="Century Gothic" w:eastAsia="Century Gothic" w:hAnsi="Century Gothic" w:cs="Century Gothic"/>
        </w:rPr>
      </w:pPr>
    </w:p>
    <w:p w14:paraId="3C606AF2" w14:textId="30346583"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1. Name: </w:t>
      </w:r>
      <w:r w:rsidR="00C9616F" w:rsidRPr="001200F4">
        <w:rPr>
          <w:rFonts w:ascii="Century Gothic" w:eastAsia="Century Gothic" w:hAnsi="Century Gothic" w:cs="Century Gothic"/>
          <w:b/>
          <w:bCs/>
        </w:rPr>
        <w:t>EGHOBAMIEN-MSHELIA Esther</w:t>
      </w:r>
    </w:p>
    <w:p w14:paraId="72D15A72" w14:textId="6C355843" w:rsidR="00BE643C" w:rsidRPr="001200F4" w:rsidRDefault="00484667">
      <w:pPr>
        <w:jc w:val="both"/>
        <w:rPr>
          <w:rFonts w:ascii="Century Gothic" w:eastAsia="Century Gothic" w:hAnsi="Century Gothic" w:cs="Century Gothic"/>
          <w:b/>
          <w:bCs/>
        </w:rPr>
      </w:pPr>
      <w:r>
        <w:rPr>
          <w:rFonts w:ascii="Century Gothic" w:eastAsia="Century Gothic" w:hAnsi="Century Gothic" w:cs="Century Gothic"/>
        </w:rPr>
        <w:t>2. Nationality:</w:t>
      </w:r>
      <w:r w:rsidR="00C9616F">
        <w:rPr>
          <w:rFonts w:ascii="Century Gothic" w:eastAsia="Century Gothic" w:hAnsi="Century Gothic" w:cs="Century Gothic"/>
        </w:rPr>
        <w:t xml:space="preserve"> </w:t>
      </w:r>
      <w:r w:rsidR="00C9616F" w:rsidRPr="001200F4">
        <w:rPr>
          <w:rFonts w:ascii="Century Gothic" w:eastAsia="Century Gothic" w:hAnsi="Century Gothic" w:cs="Century Gothic"/>
          <w:b/>
          <w:bCs/>
        </w:rPr>
        <w:t>NIGERIAN</w:t>
      </w:r>
    </w:p>
    <w:p w14:paraId="4AEF5B16" w14:textId="725A1C7D" w:rsidR="00BE643C" w:rsidRPr="00C9616F" w:rsidRDefault="00484667" w:rsidP="00C9616F">
      <w:pPr>
        <w:jc w:val="both"/>
        <w:rPr>
          <w:rFonts w:ascii="Century Gothic" w:eastAsia="Century Gothic" w:hAnsi="Century Gothic" w:cs="Century Gothic"/>
        </w:rPr>
      </w:pPr>
      <w:r>
        <w:rPr>
          <w:rFonts w:ascii="Century Gothic" w:eastAsia="Century Gothic" w:hAnsi="Century Gothic" w:cs="Century Gothic"/>
        </w:rPr>
        <w:t xml:space="preserve">3. </w:t>
      </w:r>
      <w:r w:rsidRPr="001200F4">
        <w:rPr>
          <w:rFonts w:ascii="Century Gothic" w:eastAsia="Century Gothic" w:hAnsi="Century Gothic" w:cs="Century Gothic"/>
          <w:b/>
          <w:bCs/>
        </w:rPr>
        <w:t>Current position:</w:t>
      </w:r>
      <w:r w:rsidR="00C9616F">
        <w:rPr>
          <w:rFonts w:ascii="Century Gothic" w:eastAsia="Century Gothic" w:hAnsi="Century Gothic" w:cs="Century Gothic"/>
        </w:rPr>
        <w:t xml:space="preserve"> </w:t>
      </w:r>
      <w:r w:rsidR="00C9616F" w:rsidRPr="00C9616F">
        <w:rPr>
          <w:rFonts w:ascii="Century Gothic" w:eastAsia="Century Gothic" w:hAnsi="Century Gothic" w:cs="Century Gothic"/>
        </w:rPr>
        <w:t xml:space="preserve">Convener </w:t>
      </w:r>
      <w:r w:rsidR="009E3993">
        <w:rPr>
          <w:rFonts w:ascii="Century Gothic" w:eastAsia="Century Gothic" w:hAnsi="Century Gothic" w:cs="Century Gothic"/>
        </w:rPr>
        <w:t xml:space="preserve">and CEO </w:t>
      </w:r>
      <w:r w:rsidR="00C9616F" w:rsidRPr="00C9616F">
        <w:rPr>
          <w:rFonts w:ascii="Century Gothic" w:eastAsia="Century Gothic" w:hAnsi="Century Gothic" w:cs="Century Gothic"/>
        </w:rPr>
        <w:t xml:space="preserve">Women Arise Development and Humanitarian Initiative (WADHI); Chairperson Ministerial Technical Committee on Private Sector Initiatives, International </w:t>
      </w:r>
      <w:r w:rsidR="0030408A">
        <w:rPr>
          <w:rFonts w:ascii="Century Gothic" w:eastAsia="Century Gothic" w:hAnsi="Century Gothic" w:cs="Century Gothic"/>
        </w:rPr>
        <w:t>Advisory Board Member</w:t>
      </w:r>
      <w:r w:rsidR="00C9616F" w:rsidRPr="00C9616F">
        <w:rPr>
          <w:rFonts w:ascii="Century Gothic" w:eastAsia="Century Gothic" w:hAnsi="Century Gothic" w:cs="Century Gothic"/>
        </w:rPr>
        <w:t xml:space="preserve">, Commonwealth </w:t>
      </w:r>
      <w:proofErr w:type="gramStart"/>
      <w:r w:rsidR="00C9616F" w:rsidRPr="00C9616F">
        <w:rPr>
          <w:rFonts w:ascii="Century Gothic" w:eastAsia="Century Gothic" w:hAnsi="Century Gothic" w:cs="Century Gothic"/>
        </w:rPr>
        <w:t>Business Women</w:t>
      </w:r>
      <w:r w:rsidR="0030408A">
        <w:rPr>
          <w:rFonts w:ascii="Century Gothic" w:eastAsia="Century Gothic" w:hAnsi="Century Gothic" w:cs="Century Gothic"/>
        </w:rPr>
        <w:t>’s</w:t>
      </w:r>
      <w:proofErr w:type="gramEnd"/>
      <w:r w:rsidR="00C9616F" w:rsidRPr="00C9616F">
        <w:rPr>
          <w:rFonts w:ascii="Century Gothic" w:eastAsia="Century Gothic" w:hAnsi="Century Gothic" w:cs="Century Gothic"/>
        </w:rPr>
        <w:t xml:space="preserve"> Network</w:t>
      </w:r>
      <w:r w:rsidR="0030408A">
        <w:rPr>
          <w:rFonts w:ascii="Century Gothic" w:eastAsia="Century Gothic" w:hAnsi="Century Gothic" w:cs="Century Gothic"/>
        </w:rPr>
        <w:t xml:space="preserve"> (CBWN)</w:t>
      </w:r>
      <w:r w:rsidR="00E5649A">
        <w:rPr>
          <w:rFonts w:ascii="Century Gothic" w:eastAsia="Century Gothic" w:hAnsi="Century Gothic" w:cs="Century Gothic"/>
        </w:rPr>
        <w:t>;</w:t>
      </w:r>
      <w:r w:rsidR="00C9616F">
        <w:rPr>
          <w:rFonts w:ascii="Century Gothic" w:eastAsia="Century Gothic" w:hAnsi="Century Gothic" w:cs="Century Gothic"/>
        </w:rPr>
        <w:t xml:space="preserve"> and Chairperson </w:t>
      </w:r>
      <w:r w:rsidR="0030408A">
        <w:rPr>
          <w:rFonts w:ascii="Century Gothic" w:eastAsia="Century Gothic" w:hAnsi="Century Gothic" w:cs="Century Gothic"/>
        </w:rPr>
        <w:t>CBWN</w:t>
      </w:r>
      <w:r w:rsidR="00C9616F">
        <w:rPr>
          <w:rFonts w:ascii="Century Gothic" w:eastAsia="Century Gothic" w:hAnsi="Century Gothic" w:cs="Century Gothic"/>
        </w:rPr>
        <w:t xml:space="preserve"> Nigeria. </w:t>
      </w:r>
    </w:p>
    <w:p w14:paraId="5A8DB98C" w14:textId="4C2DA604" w:rsidR="009A38B8" w:rsidRPr="00E8345E"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4. </w:t>
      </w:r>
      <w:r w:rsidRPr="00E8345E">
        <w:rPr>
          <w:rFonts w:ascii="Century Gothic" w:eastAsia="Century Gothic" w:hAnsi="Century Gothic" w:cs="Century Gothic"/>
          <w:b/>
          <w:bCs/>
        </w:rPr>
        <w:t>Are you currently holding, or have you previously held any position on behalf of, or for, your Government (Executive branch) that may compromise your actual or perceived independence and impartiality? If so, please give details:</w:t>
      </w:r>
      <w:r w:rsidR="0081242F" w:rsidRPr="00E8345E">
        <w:rPr>
          <w:rFonts w:ascii="Century Gothic" w:eastAsia="Century Gothic" w:hAnsi="Century Gothic" w:cs="Century Gothic"/>
          <w:b/>
          <w:bCs/>
        </w:rPr>
        <w:t xml:space="preserve"> </w:t>
      </w:r>
    </w:p>
    <w:p w14:paraId="024510FD" w14:textId="724B40AC" w:rsidR="0023295D" w:rsidRDefault="00613141">
      <w:pPr>
        <w:jc w:val="both"/>
        <w:rPr>
          <w:rFonts w:ascii="Century Gothic" w:eastAsia="Century Gothic" w:hAnsi="Century Gothic" w:cs="Century Gothic"/>
        </w:rPr>
      </w:pPr>
      <w:proofErr w:type="gramStart"/>
      <w:r>
        <w:rPr>
          <w:rFonts w:ascii="Century Gothic" w:eastAsia="Century Gothic" w:hAnsi="Century Gothic" w:cs="Century Gothic"/>
        </w:rPr>
        <w:t>No</w:t>
      </w:r>
      <w:proofErr w:type="gramEnd"/>
      <w:r w:rsidR="009A38B8" w:rsidRPr="009A38B8">
        <w:rPr>
          <w:rFonts w:ascii="Century Gothic" w:eastAsia="Century Gothic" w:hAnsi="Century Gothic" w:cs="Century Gothic"/>
        </w:rPr>
        <w:t xml:space="preserve"> I </w:t>
      </w:r>
      <w:r w:rsidR="001A3475">
        <w:rPr>
          <w:rFonts w:ascii="Century Gothic" w:eastAsia="Century Gothic" w:hAnsi="Century Gothic" w:cs="Century Gothic"/>
        </w:rPr>
        <w:t>am not holding and have</w:t>
      </w:r>
      <w:r w:rsidR="009A38B8" w:rsidRPr="009A38B8">
        <w:rPr>
          <w:rFonts w:ascii="Century Gothic" w:eastAsia="Century Gothic" w:hAnsi="Century Gothic" w:cs="Century Gothic"/>
        </w:rPr>
        <w:t xml:space="preserve"> </w:t>
      </w:r>
      <w:r w:rsidR="008044EC">
        <w:rPr>
          <w:rFonts w:ascii="Century Gothic" w:eastAsia="Century Gothic" w:hAnsi="Century Gothic" w:cs="Century Gothic"/>
        </w:rPr>
        <w:t>not held in the past, an</w:t>
      </w:r>
      <w:r w:rsidR="00552CE2">
        <w:rPr>
          <w:rFonts w:ascii="Century Gothic" w:eastAsia="Century Gothic" w:hAnsi="Century Gothic" w:cs="Century Gothic"/>
        </w:rPr>
        <w:t xml:space="preserve">y position for the Executive </w:t>
      </w:r>
      <w:r w:rsidR="004D514D">
        <w:rPr>
          <w:rFonts w:ascii="Century Gothic" w:eastAsia="Century Gothic" w:hAnsi="Century Gothic" w:cs="Century Gothic"/>
        </w:rPr>
        <w:t xml:space="preserve">branch of </w:t>
      </w:r>
      <w:r w:rsidR="008044EC">
        <w:rPr>
          <w:rFonts w:ascii="Century Gothic" w:eastAsia="Century Gothic" w:hAnsi="Century Gothic" w:cs="Century Gothic"/>
        </w:rPr>
        <w:t>Governmen</w:t>
      </w:r>
      <w:r w:rsidR="00552CE2">
        <w:rPr>
          <w:rFonts w:ascii="Century Gothic" w:eastAsia="Century Gothic" w:hAnsi="Century Gothic" w:cs="Century Gothic"/>
        </w:rPr>
        <w:t>t</w:t>
      </w:r>
      <w:r>
        <w:rPr>
          <w:rFonts w:ascii="Century Gothic" w:eastAsia="Century Gothic" w:hAnsi="Century Gothic" w:cs="Century Gothic"/>
        </w:rPr>
        <w:t xml:space="preserve">. </w:t>
      </w:r>
      <w:r w:rsidR="000E2894">
        <w:rPr>
          <w:rFonts w:ascii="Century Gothic" w:eastAsia="Century Gothic" w:hAnsi="Century Gothic" w:cs="Century Gothic"/>
        </w:rPr>
        <w:t xml:space="preserve">As a </w:t>
      </w:r>
      <w:r w:rsidR="00280B81">
        <w:rPr>
          <w:rFonts w:ascii="Century Gothic" w:eastAsia="Century Gothic" w:hAnsi="Century Gothic" w:cs="Century Gothic"/>
        </w:rPr>
        <w:t xml:space="preserve">retired </w:t>
      </w:r>
      <w:r w:rsidR="000E2894">
        <w:rPr>
          <w:rFonts w:ascii="Century Gothic" w:eastAsia="Century Gothic" w:hAnsi="Century Gothic" w:cs="Century Gothic"/>
        </w:rPr>
        <w:t>civil servant</w:t>
      </w:r>
      <w:r w:rsidR="00280B81">
        <w:rPr>
          <w:rFonts w:ascii="Century Gothic" w:eastAsia="Century Gothic" w:hAnsi="Century Gothic" w:cs="Century Gothic"/>
        </w:rPr>
        <w:t>,</w:t>
      </w:r>
      <w:r w:rsidR="000E2894">
        <w:rPr>
          <w:rFonts w:ascii="Century Gothic" w:eastAsia="Century Gothic" w:hAnsi="Century Gothic" w:cs="Century Gothic"/>
        </w:rPr>
        <w:t xml:space="preserve"> I hold no</w:t>
      </w:r>
      <w:r>
        <w:rPr>
          <w:rFonts w:ascii="Century Gothic" w:eastAsia="Century Gothic" w:hAnsi="Century Gothic" w:cs="Century Gothic"/>
        </w:rPr>
        <w:t xml:space="preserve"> positions</w:t>
      </w:r>
      <w:r w:rsidR="009A38B8" w:rsidRPr="009A38B8">
        <w:rPr>
          <w:rFonts w:ascii="Century Gothic" w:eastAsia="Century Gothic" w:hAnsi="Century Gothic" w:cs="Century Gothic"/>
        </w:rPr>
        <w:t xml:space="preserve"> that could in any way infringe on my indepen</w:t>
      </w:r>
      <w:r w:rsidR="00E5649A">
        <w:rPr>
          <w:rFonts w:ascii="Century Gothic" w:eastAsia="Century Gothic" w:hAnsi="Century Gothic" w:cs="Century Gothic"/>
        </w:rPr>
        <w:t>den</w:t>
      </w:r>
      <w:r w:rsidR="009A38B8" w:rsidRPr="009A38B8">
        <w:rPr>
          <w:rFonts w:ascii="Century Gothic" w:eastAsia="Century Gothic" w:hAnsi="Century Gothic" w:cs="Century Gothic"/>
        </w:rPr>
        <w:t xml:space="preserve">ce and impartiality on the Committee. My role as Chairperson of the Ministerial Technical Committee on Private Sector Initiatives is a Technical Advisory, non-remunerative position that seeks to </w:t>
      </w:r>
      <w:r w:rsidR="000E2894">
        <w:rPr>
          <w:rFonts w:ascii="Century Gothic" w:eastAsia="Century Gothic" w:hAnsi="Century Gothic" w:cs="Century Gothic"/>
        </w:rPr>
        <w:t xml:space="preserve">advise Govt and stakeholders </w:t>
      </w:r>
      <w:r w:rsidR="00280B81">
        <w:rPr>
          <w:rFonts w:ascii="Century Gothic" w:eastAsia="Century Gothic" w:hAnsi="Century Gothic" w:cs="Century Gothic"/>
        </w:rPr>
        <w:t xml:space="preserve">on strategies for </w:t>
      </w:r>
      <w:r w:rsidR="009A38B8" w:rsidRPr="009A38B8">
        <w:rPr>
          <w:rFonts w:ascii="Century Gothic" w:eastAsia="Century Gothic" w:hAnsi="Century Gothic" w:cs="Century Gothic"/>
        </w:rPr>
        <w:t>expand</w:t>
      </w:r>
      <w:r w:rsidR="000E2894">
        <w:rPr>
          <w:rFonts w:ascii="Century Gothic" w:eastAsia="Century Gothic" w:hAnsi="Century Gothic" w:cs="Century Gothic"/>
        </w:rPr>
        <w:t>ing</w:t>
      </w:r>
      <w:r w:rsidR="009A38B8" w:rsidRPr="009A38B8">
        <w:rPr>
          <w:rFonts w:ascii="Century Gothic" w:eastAsia="Century Gothic" w:hAnsi="Century Gothic" w:cs="Century Gothic"/>
        </w:rPr>
        <w:t xml:space="preserve"> Private Sector engagement in the advancement of gender equality</w:t>
      </w:r>
      <w:r w:rsidR="00271A6D">
        <w:rPr>
          <w:rFonts w:ascii="Century Gothic" w:eastAsia="Century Gothic" w:hAnsi="Century Gothic" w:cs="Century Gothic"/>
        </w:rPr>
        <w:t xml:space="preserve"> and increasing accountability</w:t>
      </w:r>
      <w:r w:rsidR="00D41B17">
        <w:rPr>
          <w:rFonts w:ascii="Century Gothic" w:eastAsia="Century Gothic" w:hAnsi="Century Gothic" w:cs="Century Gothic"/>
        </w:rPr>
        <w:t xml:space="preserve"> </w:t>
      </w:r>
      <w:r w:rsidR="003D7D53">
        <w:rPr>
          <w:rFonts w:ascii="Century Gothic" w:eastAsia="Century Gothic" w:hAnsi="Century Gothic" w:cs="Century Gothic"/>
        </w:rPr>
        <w:t xml:space="preserve">to global, </w:t>
      </w:r>
      <w:proofErr w:type="gramStart"/>
      <w:r w:rsidR="003D7D53">
        <w:rPr>
          <w:rFonts w:ascii="Century Gothic" w:eastAsia="Century Gothic" w:hAnsi="Century Gothic" w:cs="Century Gothic"/>
        </w:rPr>
        <w:t>regional</w:t>
      </w:r>
      <w:proofErr w:type="gramEnd"/>
      <w:r w:rsidR="003D7D53">
        <w:rPr>
          <w:rFonts w:ascii="Century Gothic" w:eastAsia="Century Gothic" w:hAnsi="Century Gothic" w:cs="Century Gothic"/>
        </w:rPr>
        <w:t xml:space="preserve"> and national gender frameworks and policies</w:t>
      </w:r>
      <w:r w:rsidR="009A38B8" w:rsidRPr="009A38B8">
        <w:rPr>
          <w:rFonts w:ascii="Century Gothic" w:eastAsia="Century Gothic" w:hAnsi="Century Gothic" w:cs="Century Gothic"/>
        </w:rPr>
        <w:t xml:space="preserve">. </w:t>
      </w:r>
    </w:p>
    <w:p w14:paraId="0E46C2A5" w14:textId="4235337D" w:rsidR="009A38B8" w:rsidRDefault="0023295D">
      <w:pPr>
        <w:jc w:val="both"/>
        <w:rPr>
          <w:rFonts w:ascii="Century Gothic" w:eastAsia="Century Gothic" w:hAnsi="Century Gothic" w:cs="Century Gothic"/>
        </w:rPr>
      </w:pPr>
      <w:r>
        <w:rPr>
          <w:rFonts w:ascii="Century Gothic" w:eastAsia="Century Gothic" w:hAnsi="Century Gothic" w:cs="Century Gothic"/>
        </w:rPr>
        <w:t>My</w:t>
      </w:r>
      <w:r w:rsidR="009A38B8" w:rsidRPr="009A38B8">
        <w:rPr>
          <w:rFonts w:ascii="Century Gothic" w:eastAsia="Century Gothic" w:hAnsi="Century Gothic" w:cs="Century Gothic"/>
        </w:rPr>
        <w:t xml:space="preserve"> experiences</w:t>
      </w:r>
      <w:r>
        <w:rPr>
          <w:rFonts w:ascii="Century Gothic" w:eastAsia="Century Gothic" w:hAnsi="Century Gothic" w:cs="Century Gothic"/>
        </w:rPr>
        <w:t xml:space="preserve">, including </w:t>
      </w:r>
      <w:r w:rsidR="00271A6D">
        <w:rPr>
          <w:rFonts w:ascii="Century Gothic" w:eastAsia="Century Gothic" w:hAnsi="Century Gothic" w:cs="Century Gothic"/>
        </w:rPr>
        <w:t>as the C</w:t>
      </w:r>
      <w:r w:rsidR="009A38B8" w:rsidRPr="009A38B8">
        <w:rPr>
          <w:rFonts w:ascii="Century Gothic" w:eastAsia="Century Gothic" w:hAnsi="Century Gothic" w:cs="Century Gothic"/>
        </w:rPr>
        <w:t>onvener</w:t>
      </w:r>
      <w:r w:rsidR="00271A6D">
        <w:rPr>
          <w:rFonts w:ascii="Century Gothic" w:eastAsia="Century Gothic" w:hAnsi="Century Gothic" w:cs="Century Gothic"/>
        </w:rPr>
        <w:t>/CEO</w:t>
      </w:r>
      <w:r w:rsidR="009A38B8" w:rsidRPr="009A38B8">
        <w:rPr>
          <w:rFonts w:ascii="Century Gothic" w:eastAsia="Century Gothic" w:hAnsi="Century Gothic" w:cs="Century Gothic"/>
        </w:rPr>
        <w:t xml:space="preserve"> of WADHI, a non-profit civil society organization </w:t>
      </w:r>
      <w:r w:rsidR="007B49A5">
        <w:rPr>
          <w:rFonts w:ascii="Century Gothic" w:eastAsia="Century Gothic" w:hAnsi="Century Gothic" w:cs="Century Gothic"/>
        </w:rPr>
        <w:t xml:space="preserve">has been </w:t>
      </w:r>
      <w:r w:rsidR="009A38B8" w:rsidRPr="009A38B8">
        <w:rPr>
          <w:rFonts w:ascii="Century Gothic" w:eastAsia="Century Gothic" w:hAnsi="Century Gothic" w:cs="Century Gothic"/>
        </w:rPr>
        <w:t xml:space="preserve">deployed to strengthen partnership </w:t>
      </w:r>
      <w:r w:rsidR="00280B81">
        <w:rPr>
          <w:rFonts w:ascii="Century Gothic" w:eastAsia="Century Gothic" w:hAnsi="Century Gothic" w:cs="Century Gothic"/>
        </w:rPr>
        <w:t>among</w:t>
      </w:r>
      <w:r w:rsidR="009A38B8" w:rsidRPr="009A38B8">
        <w:rPr>
          <w:rFonts w:ascii="Century Gothic" w:eastAsia="Century Gothic" w:hAnsi="Century Gothic" w:cs="Century Gothic"/>
        </w:rPr>
        <w:t xml:space="preserve"> </w:t>
      </w:r>
      <w:r w:rsidR="00EA7CB8">
        <w:rPr>
          <w:rFonts w:ascii="Century Gothic" w:eastAsia="Century Gothic" w:hAnsi="Century Gothic" w:cs="Century Gothic"/>
        </w:rPr>
        <w:t xml:space="preserve">stakeholders, </w:t>
      </w:r>
      <w:proofErr w:type="gramStart"/>
      <w:r w:rsidR="009E56CA">
        <w:rPr>
          <w:rFonts w:ascii="Century Gothic" w:eastAsia="Century Gothic" w:hAnsi="Century Gothic" w:cs="Century Gothic"/>
        </w:rPr>
        <w:t>parliaments</w:t>
      </w:r>
      <w:proofErr w:type="gramEnd"/>
      <w:r w:rsidR="009E56CA">
        <w:rPr>
          <w:rFonts w:ascii="Century Gothic" w:eastAsia="Century Gothic" w:hAnsi="Century Gothic" w:cs="Century Gothic"/>
        </w:rPr>
        <w:t xml:space="preserve"> and </w:t>
      </w:r>
      <w:r w:rsidR="009A38B8" w:rsidRPr="009A38B8">
        <w:rPr>
          <w:rFonts w:ascii="Century Gothic" w:eastAsia="Century Gothic" w:hAnsi="Century Gothic" w:cs="Century Gothic"/>
        </w:rPr>
        <w:t>the Committee</w:t>
      </w:r>
      <w:r w:rsidR="008C391D">
        <w:rPr>
          <w:rFonts w:ascii="Century Gothic" w:eastAsia="Century Gothic" w:hAnsi="Century Gothic" w:cs="Century Gothic"/>
        </w:rPr>
        <w:t xml:space="preserve"> in the past</w:t>
      </w:r>
      <w:r w:rsidR="00280B81">
        <w:rPr>
          <w:rFonts w:ascii="Century Gothic" w:eastAsia="Century Gothic" w:hAnsi="Century Gothic" w:cs="Century Gothic"/>
        </w:rPr>
        <w:t xml:space="preserve"> to</w:t>
      </w:r>
      <w:r w:rsidR="008C391D">
        <w:rPr>
          <w:rFonts w:ascii="Century Gothic" w:eastAsia="Century Gothic" w:hAnsi="Century Gothic" w:cs="Century Gothic"/>
        </w:rPr>
        <w:t xml:space="preserve"> </w:t>
      </w:r>
      <w:r w:rsidR="008C391D" w:rsidRPr="009A38B8">
        <w:rPr>
          <w:rFonts w:ascii="Century Gothic" w:eastAsia="Century Gothic" w:hAnsi="Century Gothic" w:cs="Century Gothic"/>
        </w:rPr>
        <w:t>enhanc</w:t>
      </w:r>
      <w:r w:rsidR="008C391D">
        <w:rPr>
          <w:rFonts w:ascii="Century Gothic" w:eastAsia="Century Gothic" w:hAnsi="Century Gothic" w:cs="Century Gothic"/>
        </w:rPr>
        <w:t>e</w:t>
      </w:r>
      <w:r w:rsidR="008C391D" w:rsidRPr="009A38B8">
        <w:rPr>
          <w:rFonts w:ascii="Century Gothic" w:eastAsia="Century Gothic" w:hAnsi="Century Gothic" w:cs="Century Gothic"/>
        </w:rPr>
        <w:t xml:space="preserve"> CEDAW </w:t>
      </w:r>
      <w:r w:rsidR="008C391D">
        <w:rPr>
          <w:rFonts w:ascii="Century Gothic" w:eastAsia="Century Gothic" w:hAnsi="Century Gothic" w:cs="Century Gothic"/>
        </w:rPr>
        <w:t xml:space="preserve">implementation by </w:t>
      </w:r>
      <w:r w:rsidR="008C391D" w:rsidRPr="009A38B8">
        <w:rPr>
          <w:rFonts w:ascii="Century Gothic" w:eastAsia="Century Gothic" w:hAnsi="Century Gothic" w:cs="Century Gothic"/>
        </w:rPr>
        <w:t xml:space="preserve">addressing intersecting rights </w:t>
      </w:r>
      <w:r w:rsidR="008C391D">
        <w:rPr>
          <w:rFonts w:ascii="Century Gothic" w:eastAsia="Century Gothic" w:hAnsi="Century Gothic" w:cs="Century Gothic"/>
        </w:rPr>
        <w:t xml:space="preserve">concerns </w:t>
      </w:r>
      <w:r w:rsidR="008C391D" w:rsidRPr="009A38B8">
        <w:rPr>
          <w:rFonts w:ascii="Century Gothic" w:eastAsia="Century Gothic" w:hAnsi="Century Gothic" w:cs="Century Gothic"/>
        </w:rPr>
        <w:t xml:space="preserve">enshrined in </w:t>
      </w:r>
      <w:r w:rsidR="008C391D">
        <w:rPr>
          <w:rFonts w:ascii="Century Gothic" w:eastAsia="Century Gothic" w:hAnsi="Century Gothic" w:cs="Century Gothic"/>
        </w:rPr>
        <w:t xml:space="preserve">CEDAW </w:t>
      </w:r>
      <w:r w:rsidR="008C391D" w:rsidRPr="009A38B8">
        <w:rPr>
          <w:rFonts w:ascii="Century Gothic" w:eastAsia="Century Gothic" w:hAnsi="Century Gothic" w:cs="Century Gothic"/>
        </w:rPr>
        <w:t>Articles</w:t>
      </w:r>
      <w:r w:rsidR="008C391D">
        <w:rPr>
          <w:rFonts w:ascii="Century Gothic" w:eastAsia="Century Gothic" w:hAnsi="Century Gothic" w:cs="Century Gothic"/>
        </w:rPr>
        <w:t xml:space="preserve">, </w:t>
      </w:r>
      <w:r w:rsidR="00280B81">
        <w:rPr>
          <w:rFonts w:ascii="Century Gothic" w:eastAsia="Century Gothic" w:hAnsi="Century Gothic" w:cs="Century Gothic"/>
        </w:rPr>
        <w:t xml:space="preserve">especially </w:t>
      </w:r>
      <w:r w:rsidR="008C391D">
        <w:rPr>
          <w:rFonts w:ascii="Century Gothic" w:eastAsia="Century Gothic" w:hAnsi="Century Gothic" w:cs="Century Gothic"/>
        </w:rPr>
        <w:t xml:space="preserve">Article </w:t>
      </w:r>
      <w:r w:rsidR="008C391D" w:rsidRPr="009A38B8">
        <w:rPr>
          <w:rFonts w:ascii="Century Gothic" w:eastAsia="Century Gothic" w:hAnsi="Century Gothic" w:cs="Century Gothic"/>
        </w:rPr>
        <w:t>3</w:t>
      </w:r>
      <w:r w:rsidR="008C391D">
        <w:rPr>
          <w:rFonts w:ascii="Century Gothic" w:eastAsia="Century Gothic" w:hAnsi="Century Gothic" w:cs="Century Gothic"/>
        </w:rPr>
        <w:t xml:space="preserve">. </w:t>
      </w:r>
      <w:r w:rsidR="007B49A5">
        <w:rPr>
          <w:rFonts w:ascii="Century Gothic" w:eastAsia="Century Gothic" w:hAnsi="Century Gothic" w:cs="Century Gothic"/>
        </w:rPr>
        <w:t>Working to</w:t>
      </w:r>
      <w:r w:rsidR="0045579B">
        <w:rPr>
          <w:rFonts w:ascii="Century Gothic" w:eastAsia="Century Gothic" w:hAnsi="Century Gothic" w:cs="Century Gothic"/>
        </w:rPr>
        <w:t xml:space="preserve"> </w:t>
      </w:r>
      <w:r w:rsidR="007B49A5">
        <w:rPr>
          <w:rFonts w:ascii="Century Gothic" w:eastAsia="Century Gothic" w:hAnsi="Century Gothic" w:cs="Century Gothic"/>
        </w:rPr>
        <w:t xml:space="preserve">forge a </w:t>
      </w:r>
      <w:r w:rsidR="0045579B">
        <w:rPr>
          <w:rFonts w:ascii="Century Gothic" w:eastAsia="Century Gothic" w:hAnsi="Century Gothic" w:cs="Century Gothic"/>
        </w:rPr>
        <w:t xml:space="preserve">relationship </w:t>
      </w:r>
      <w:r w:rsidR="0064652F">
        <w:rPr>
          <w:rFonts w:ascii="Century Gothic" w:eastAsia="Century Gothic" w:hAnsi="Century Gothic" w:cs="Century Gothic"/>
        </w:rPr>
        <w:t xml:space="preserve">between </w:t>
      </w:r>
      <w:r w:rsidR="009A38B8" w:rsidRPr="009A38B8">
        <w:rPr>
          <w:rFonts w:ascii="Century Gothic" w:eastAsia="Century Gothic" w:hAnsi="Century Gothic" w:cs="Century Gothic"/>
        </w:rPr>
        <w:t xml:space="preserve">the </w:t>
      </w:r>
      <w:r w:rsidR="0064652F">
        <w:rPr>
          <w:rFonts w:ascii="Century Gothic" w:eastAsia="Century Gothic" w:hAnsi="Century Gothic" w:cs="Century Gothic"/>
        </w:rPr>
        <w:t xml:space="preserve">CEDAW Committee and the </w:t>
      </w:r>
      <w:r w:rsidR="009A38B8" w:rsidRPr="009A38B8">
        <w:rPr>
          <w:rFonts w:ascii="Century Gothic" w:eastAsia="Century Gothic" w:hAnsi="Century Gothic" w:cs="Century Gothic"/>
        </w:rPr>
        <w:t xml:space="preserve">WTO </w:t>
      </w:r>
      <w:r w:rsidR="0045579B">
        <w:rPr>
          <w:rFonts w:ascii="Century Gothic" w:eastAsia="Century Gothic" w:hAnsi="Century Gothic" w:cs="Century Gothic"/>
        </w:rPr>
        <w:t xml:space="preserve">Gender </w:t>
      </w:r>
      <w:r w:rsidR="0064652F">
        <w:rPr>
          <w:rFonts w:ascii="Century Gothic" w:eastAsia="Century Gothic" w:hAnsi="Century Gothic" w:cs="Century Gothic"/>
        </w:rPr>
        <w:t xml:space="preserve">desk was </w:t>
      </w:r>
      <w:r w:rsidR="001779EB">
        <w:rPr>
          <w:rFonts w:ascii="Century Gothic" w:eastAsia="Century Gothic" w:hAnsi="Century Gothic" w:cs="Century Gothic"/>
        </w:rPr>
        <w:t>a key result I achieved in</w:t>
      </w:r>
      <w:r w:rsidR="000C2498">
        <w:rPr>
          <w:rFonts w:ascii="Century Gothic" w:eastAsia="Century Gothic" w:hAnsi="Century Gothic" w:cs="Century Gothic"/>
        </w:rPr>
        <w:t xml:space="preserve"> the past</w:t>
      </w:r>
      <w:r w:rsidR="00280B81">
        <w:rPr>
          <w:rFonts w:ascii="Century Gothic" w:eastAsia="Century Gothic" w:hAnsi="Century Gothic" w:cs="Century Gothic"/>
        </w:rPr>
        <w:t>,</w:t>
      </w:r>
      <w:r w:rsidR="000C2498">
        <w:rPr>
          <w:rFonts w:ascii="Century Gothic" w:eastAsia="Century Gothic" w:hAnsi="Century Gothic" w:cs="Century Gothic"/>
        </w:rPr>
        <w:t xml:space="preserve"> reflecting my capacity for objectivity and impartiality.</w:t>
      </w:r>
    </w:p>
    <w:p w14:paraId="4740DA11" w14:textId="77777777" w:rsidR="00BE643C" w:rsidRDefault="00BE643C">
      <w:pPr>
        <w:jc w:val="both"/>
      </w:pPr>
    </w:p>
    <w:p w14:paraId="1DFA9F36" w14:textId="3ABAA9F1" w:rsidR="00BE643C" w:rsidRPr="00E8345E"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5. </w:t>
      </w:r>
      <w:r w:rsidRPr="00E8345E">
        <w:rPr>
          <w:rFonts w:ascii="Century Gothic" w:eastAsia="Century Gothic" w:hAnsi="Century Gothic" w:cs="Century Gothic"/>
          <w:b/>
          <w:bCs/>
        </w:rPr>
        <w:t>Please indicate any current or potential conflict of interest that may prevent you from exercising independence and impartiality in your work as a member of a UN treaty body:</w:t>
      </w:r>
    </w:p>
    <w:p w14:paraId="119EE680" w14:textId="6DE7E47B" w:rsidR="00765704" w:rsidRDefault="009A38B8">
      <w:pPr>
        <w:jc w:val="both"/>
        <w:rPr>
          <w:rFonts w:ascii="Century Gothic" w:eastAsia="Century Gothic" w:hAnsi="Century Gothic" w:cs="Century Gothic"/>
        </w:rPr>
      </w:pPr>
      <w:r w:rsidRPr="009A38B8">
        <w:rPr>
          <w:rFonts w:ascii="Century Gothic" w:eastAsia="Century Gothic" w:hAnsi="Century Gothic" w:cs="Century Gothic"/>
        </w:rPr>
        <w:t xml:space="preserve">Neither the nature or scope of my present work areas </w:t>
      </w:r>
      <w:r w:rsidR="001C18ED">
        <w:rPr>
          <w:rFonts w:ascii="Century Gothic" w:eastAsia="Century Gothic" w:hAnsi="Century Gothic" w:cs="Century Gothic"/>
        </w:rPr>
        <w:t>n</w:t>
      </w:r>
      <w:r w:rsidRPr="009A38B8">
        <w:rPr>
          <w:rFonts w:ascii="Century Gothic" w:eastAsia="Century Gothic" w:hAnsi="Century Gothic" w:cs="Century Gothic"/>
        </w:rPr>
        <w:t xml:space="preserve">or interests </w:t>
      </w:r>
      <w:r w:rsidR="001C18ED" w:rsidRPr="009A38B8">
        <w:rPr>
          <w:rFonts w:ascii="Century Gothic" w:eastAsia="Century Gothic" w:hAnsi="Century Gothic" w:cs="Century Gothic"/>
        </w:rPr>
        <w:t>have</w:t>
      </w:r>
      <w:r w:rsidRPr="009A38B8">
        <w:rPr>
          <w:rFonts w:ascii="Century Gothic" w:eastAsia="Century Gothic" w:hAnsi="Century Gothic" w:cs="Century Gothic"/>
        </w:rPr>
        <w:t xml:space="preserve"> </w:t>
      </w:r>
      <w:r w:rsidR="006763E7">
        <w:rPr>
          <w:rFonts w:ascii="Century Gothic" w:eastAsia="Century Gothic" w:hAnsi="Century Gothic" w:cs="Century Gothic"/>
        </w:rPr>
        <w:t>any</w:t>
      </w:r>
      <w:r w:rsidRPr="009A38B8">
        <w:rPr>
          <w:rFonts w:ascii="Century Gothic" w:eastAsia="Century Gothic" w:hAnsi="Century Gothic" w:cs="Century Gothic"/>
        </w:rPr>
        <w:t xml:space="preserve"> p</w:t>
      </w:r>
      <w:r w:rsidR="00A13395">
        <w:rPr>
          <w:rFonts w:ascii="Century Gothic" w:eastAsia="Century Gothic" w:hAnsi="Century Gothic" w:cs="Century Gothic"/>
        </w:rPr>
        <w:t>o</w:t>
      </w:r>
      <w:r w:rsidRPr="009A38B8">
        <w:rPr>
          <w:rFonts w:ascii="Century Gothic" w:eastAsia="Century Gothic" w:hAnsi="Century Gothic" w:cs="Century Gothic"/>
        </w:rPr>
        <w:t>t</w:t>
      </w:r>
      <w:r w:rsidR="00A13395">
        <w:rPr>
          <w:rFonts w:ascii="Century Gothic" w:eastAsia="Century Gothic" w:hAnsi="Century Gothic" w:cs="Century Gothic"/>
        </w:rPr>
        <w:t>ential</w:t>
      </w:r>
      <w:r w:rsidRPr="009A38B8">
        <w:rPr>
          <w:rFonts w:ascii="Century Gothic" w:eastAsia="Century Gothic" w:hAnsi="Century Gothic" w:cs="Century Gothic"/>
        </w:rPr>
        <w:t xml:space="preserve"> </w:t>
      </w:r>
      <w:r w:rsidR="006763E7">
        <w:rPr>
          <w:rFonts w:ascii="Century Gothic" w:eastAsia="Century Gothic" w:hAnsi="Century Gothic" w:cs="Century Gothic"/>
        </w:rPr>
        <w:t xml:space="preserve">conflict </w:t>
      </w:r>
      <w:r w:rsidR="00280B81">
        <w:rPr>
          <w:rFonts w:ascii="Century Gothic" w:eastAsia="Century Gothic" w:hAnsi="Century Gothic" w:cs="Century Gothic"/>
        </w:rPr>
        <w:t xml:space="preserve">of interest and </w:t>
      </w:r>
      <w:r w:rsidR="006763E7">
        <w:rPr>
          <w:rFonts w:ascii="Century Gothic" w:eastAsia="Century Gothic" w:hAnsi="Century Gothic" w:cs="Century Gothic"/>
        </w:rPr>
        <w:t xml:space="preserve">risks to </w:t>
      </w:r>
      <w:r w:rsidR="0066059F">
        <w:rPr>
          <w:rFonts w:ascii="Century Gothic" w:eastAsia="Century Gothic" w:hAnsi="Century Gothic" w:cs="Century Gothic"/>
        </w:rPr>
        <w:t>my role and obligation to exercise</w:t>
      </w:r>
      <w:r w:rsidRPr="009A38B8">
        <w:rPr>
          <w:rFonts w:ascii="Century Gothic" w:eastAsia="Century Gothic" w:hAnsi="Century Gothic" w:cs="Century Gothic"/>
        </w:rPr>
        <w:t xml:space="preserve"> independence and impartiality </w:t>
      </w:r>
      <w:r w:rsidR="00280B81">
        <w:rPr>
          <w:rFonts w:ascii="Century Gothic" w:eastAsia="Century Gothic" w:hAnsi="Century Gothic" w:cs="Century Gothic"/>
        </w:rPr>
        <w:t>in</w:t>
      </w:r>
      <w:r w:rsidRPr="009A38B8">
        <w:rPr>
          <w:rFonts w:ascii="Century Gothic" w:eastAsia="Century Gothic" w:hAnsi="Century Gothic" w:cs="Century Gothic"/>
        </w:rPr>
        <w:t xml:space="preserve"> functioning </w:t>
      </w:r>
      <w:r w:rsidR="00280B81" w:rsidRPr="009A38B8">
        <w:rPr>
          <w:rFonts w:ascii="Century Gothic" w:eastAsia="Century Gothic" w:hAnsi="Century Gothic" w:cs="Century Gothic"/>
        </w:rPr>
        <w:t>effective</w:t>
      </w:r>
      <w:r w:rsidR="00280B81">
        <w:rPr>
          <w:rFonts w:ascii="Century Gothic" w:eastAsia="Century Gothic" w:hAnsi="Century Gothic" w:cs="Century Gothic"/>
        </w:rPr>
        <w:t>ly</w:t>
      </w:r>
      <w:r w:rsidR="00280B81" w:rsidRPr="009A38B8">
        <w:rPr>
          <w:rFonts w:ascii="Century Gothic" w:eastAsia="Century Gothic" w:hAnsi="Century Gothic" w:cs="Century Gothic"/>
        </w:rPr>
        <w:t xml:space="preserve"> </w:t>
      </w:r>
      <w:r w:rsidRPr="009A38B8">
        <w:rPr>
          <w:rFonts w:ascii="Century Gothic" w:eastAsia="Century Gothic" w:hAnsi="Century Gothic" w:cs="Century Gothic"/>
        </w:rPr>
        <w:t>on the Committee.</w:t>
      </w:r>
      <w:r w:rsidR="006651FA">
        <w:rPr>
          <w:rFonts w:ascii="Century Gothic" w:eastAsia="Century Gothic" w:hAnsi="Century Gothic" w:cs="Century Gothic"/>
        </w:rPr>
        <w:t xml:space="preserve"> My performance on the Committee in the half tenure I was privileged to hold, att</w:t>
      </w:r>
      <w:r w:rsidR="00853C8B">
        <w:rPr>
          <w:rFonts w:ascii="Century Gothic" w:eastAsia="Century Gothic" w:hAnsi="Century Gothic" w:cs="Century Gothic"/>
        </w:rPr>
        <w:t>est</w:t>
      </w:r>
      <w:r w:rsidR="00B82390">
        <w:rPr>
          <w:rFonts w:ascii="Century Gothic" w:eastAsia="Century Gothic" w:hAnsi="Century Gothic" w:cs="Century Gothic"/>
        </w:rPr>
        <w:t>s</w:t>
      </w:r>
      <w:r w:rsidR="00853C8B">
        <w:rPr>
          <w:rFonts w:ascii="Century Gothic" w:eastAsia="Century Gothic" w:hAnsi="Century Gothic" w:cs="Century Gothic"/>
        </w:rPr>
        <w:t xml:space="preserve"> to this fact and </w:t>
      </w:r>
      <w:r w:rsidR="004B7818">
        <w:rPr>
          <w:rFonts w:ascii="Century Gothic" w:eastAsia="Century Gothic" w:hAnsi="Century Gothic" w:cs="Century Gothic"/>
        </w:rPr>
        <w:t xml:space="preserve">results achieved as Country Rapporteur for </w:t>
      </w:r>
      <w:r w:rsidR="006E16D9">
        <w:rPr>
          <w:rFonts w:ascii="Century Gothic" w:eastAsia="Century Gothic" w:hAnsi="Century Gothic" w:cs="Century Gothic"/>
        </w:rPr>
        <w:t xml:space="preserve">several State Party Reviews, </w:t>
      </w:r>
      <w:r w:rsidR="00A85EBE">
        <w:rPr>
          <w:rFonts w:ascii="Century Gothic" w:eastAsia="Century Gothic" w:hAnsi="Century Gothic" w:cs="Century Gothic"/>
        </w:rPr>
        <w:t xml:space="preserve">Inquiry </w:t>
      </w:r>
      <w:r w:rsidR="006E16D9">
        <w:rPr>
          <w:rFonts w:ascii="Century Gothic" w:eastAsia="Century Gothic" w:hAnsi="Century Gothic" w:cs="Century Gothic"/>
        </w:rPr>
        <w:t xml:space="preserve">team member </w:t>
      </w:r>
      <w:r w:rsidR="00A85EBE">
        <w:rPr>
          <w:rFonts w:ascii="Century Gothic" w:eastAsia="Century Gothic" w:hAnsi="Century Gothic" w:cs="Century Gothic"/>
        </w:rPr>
        <w:t>to South Africa</w:t>
      </w:r>
      <w:r w:rsidR="00153B90">
        <w:rPr>
          <w:rFonts w:ascii="Century Gothic" w:eastAsia="Century Gothic" w:hAnsi="Century Gothic" w:cs="Century Gothic"/>
        </w:rPr>
        <w:t>,</w:t>
      </w:r>
      <w:r w:rsidR="00A85EBE">
        <w:rPr>
          <w:rFonts w:ascii="Century Gothic" w:eastAsia="Century Gothic" w:hAnsi="Century Gothic" w:cs="Century Gothic"/>
        </w:rPr>
        <w:t xml:space="preserve"> Alternate </w:t>
      </w:r>
      <w:r w:rsidR="00AA4840">
        <w:rPr>
          <w:rFonts w:ascii="Century Gothic" w:eastAsia="Century Gothic" w:hAnsi="Century Gothic" w:cs="Century Gothic"/>
        </w:rPr>
        <w:t>R</w:t>
      </w:r>
      <w:r w:rsidR="00A85EBE">
        <w:rPr>
          <w:rFonts w:ascii="Century Gothic" w:eastAsia="Century Gothic" w:hAnsi="Century Gothic" w:cs="Century Gothic"/>
        </w:rPr>
        <w:t xml:space="preserve">apporteur on Concluding </w:t>
      </w:r>
      <w:r w:rsidR="003C7533">
        <w:rPr>
          <w:rFonts w:ascii="Century Gothic" w:eastAsia="Century Gothic" w:hAnsi="Century Gothic" w:cs="Century Gothic"/>
        </w:rPr>
        <w:t>Observations,</w:t>
      </w:r>
      <w:r w:rsidR="00AA4840">
        <w:rPr>
          <w:rFonts w:ascii="Century Gothic" w:eastAsia="Century Gothic" w:hAnsi="Century Gothic" w:cs="Century Gothic"/>
        </w:rPr>
        <w:t xml:space="preserve"> </w:t>
      </w:r>
      <w:r w:rsidR="00153B90">
        <w:rPr>
          <w:rFonts w:ascii="Century Gothic" w:eastAsia="Century Gothic" w:hAnsi="Century Gothic" w:cs="Century Gothic"/>
        </w:rPr>
        <w:t xml:space="preserve">and requests to serve as CEDAW Expert by several State Parties </w:t>
      </w:r>
      <w:r w:rsidR="00AA4840">
        <w:rPr>
          <w:rFonts w:ascii="Century Gothic" w:eastAsia="Century Gothic" w:hAnsi="Century Gothic" w:cs="Century Gothic"/>
        </w:rPr>
        <w:t xml:space="preserve">all demonstrate my capacity </w:t>
      </w:r>
      <w:r w:rsidR="00A00100">
        <w:rPr>
          <w:rFonts w:ascii="Century Gothic" w:eastAsia="Century Gothic" w:hAnsi="Century Gothic" w:cs="Century Gothic"/>
        </w:rPr>
        <w:t>to operate as an independent and impartial expert</w:t>
      </w:r>
      <w:r w:rsidR="00280B81">
        <w:rPr>
          <w:rFonts w:ascii="Century Gothic" w:eastAsia="Century Gothic" w:hAnsi="Century Gothic" w:cs="Century Gothic"/>
        </w:rPr>
        <w:t xml:space="preserve">. Such </w:t>
      </w:r>
      <w:r w:rsidR="00D61C03">
        <w:rPr>
          <w:rFonts w:ascii="Century Gothic" w:eastAsia="Century Gothic" w:hAnsi="Century Gothic" w:cs="Century Gothic"/>
        </w:rPr>
        <w:t xml:space="preserve">sterling qualities </w:t>
      </w:r>
      <w:r w:rsidR="003C7533">
        <w:rPr>
          <w:rFonts w:ascii="Century Gothic" w:eastAsia="Century Gothic" w:hAnsi="Century Gothic" w:cs="Century Gothic"/>
        </w:rPr>
        <w:t xml:space="preserve">will be demonstrated </w:t>
      </w:r>
      <w:r w:rsidR="005D1BE0">
        <w:rPr>
          <w:rFonts w:ascii="Century Gothic" w:eastAsia="Century Gothic" w:hAnsi="Century Gothic" w:cs="Century Gothic"/>
        </w:rPr>
        <w:t>as a member of the UN Human Rights Treaty Body if elected.</w:t>
      </w:r>
    </w:p>
    <w:p w14:paraId="261648C3" w14:textId="0CECFC44" w:rsidR="009A38B8" w:rsidRDefault="009A38B8">
      <w:pPr>
        <w:jc w:val="both"/>
        <w:rPr>
          <w:rFonts w:ascii="Century Gothic" w:eastAsia="Century Gothic" w:hAnsi="Century Gothic" w:cs="Century Gothic"/>
        </w:rPr>
      </w:pPr>
      <w:r w:rsidRPr="009A38B8">
        <w:rPr>
          <w:rFonts w:ascii="Century Gothic" w:eastAsia="Century Gothic" w:hAnsi="Century Gothic" w:cs="Century Gothic"/>
        </w:rPr>
        <w:t xml:space="preserve"> </w:t>
      </w:r>
    </w:p>
    <w:p w14:paraId="32BA96B6" w14:textId="77777777" w:rsidR="00BE643C" w:rsidRDefault="00BE643C">
      <w:pPr>
        <w:jc w:val="both"/>
      </w:pPr>
    </w:p>
    <w:p w14:paraId="3B349185" w14:textId="4421B589"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6. </w:t>
      </w:r>
      <w:r w:rsidRPr="00E8345E">
        <w:rPr>
          <w:rFonts w:ascii="Century Gothic" w:eastAsia="Century Gothic" w:hAnsi="Century Gothic" w:cs="Century Gothic"/>
          <w:b/>
          <w:bCs/>
        </w:rPr>
        <w:t>Was the nomination process for your candidacy a transparent and participatory process? Was civil society or other relevant stakeholders involved?</w:t>
      </w:r>
    </w:p>
    <w:p w14:paraId="02C23D7D" w14:textId="44E43D3B" w:rsidR="008D5370" w:rsidRDefault="009A38B8">
      <w:pPr>
        <w:jc w:val="both"/>
        <w:rPr>
          <w:rFonts w:ascii="Century Gothic" w:eastAsia="Century Gothic" w:hAnsi="Century Gothic" w:cs="Century Gothic"/>
        </w:rPr>
      </w:pPr>
      <w:r w:rsidRPr="009A38B8">
        <w:rPr>
          <w:rFonts w:ascii="Century Gothic" w:eastAsia="Century Gothic" w:hAnsi="Century Gothic" w:cs="Century Gothic"/>
        </w:rPr>
        <w:t>Yes</w:t>
      </w:r>
      <w:r w:rsidR="0066653D">
        <w:rPr>
          <w:rFonts w:ascii="Century Gothic" w:eastAsia="Century Gothic" w:hAnsi="Century Gothic" w:cs="Century Gothic"/>
        </w:rPr>
        <w:t>,</w:t>
      </w:r>
      <w:r w:rsidRPr="009A38B8">
        <w:rPr>
          <w:rFonts w:ascii="Century Gothic" w:eastAsia="Century Gothic" w:hAnsi="Century Gothic" w:cs="Century Gothic"/>
        </w:rPr>
        <w:t xml:space="preserve"> it was.</w:t>
      </w:r>
      <w:r w:rsidR="002963B6">
        <w:rPr>
          <w:rFonts w:ascii="Century Gothic" w:eastAsia="Century Gothic" w:hAnsi="Century Gothic" w:cs="Century Gothic"/>
        </w:rPr>
        <w:t xml:space="preserve"> Broad</w:t>
      </w:r>
      <w:r w:rsidR="00187CC6">
        <w:rPr>
          <w:rFonts w:ascii="Century Gothic" w:eastAsia="Century Gothic" w:hAnsi="Century Gothic" w:cs="Century Gothic"/>
        </w:rPr>
        <w:t>-</w:t>
      </w:r>
      <w:r w:rsidR="002963B6">
        <w:rPr>
          <w:rFonts w:ascii="Century Gothic" w:eastAsia="Century Gothic" w:hAnsi="Century Gothic" w:cs="Century Gothic"/>
        </w:rPr>
        <w:t xml:space="preserve">based consultation with </w:t>
      </w:r>
      <w:r w:rsidR="00ED1A35">
        <w:rPr>
          <w:rFonts w:ascii="Century Gothic" w:eastAsia="Century Gothic" w:hAnsi="Century Gothic" w:cs="Century Gothic"/>
        </w:rPr>
        <w:t>leading and umbrella CSOs,</w:t>
      </w:r>
      <w:r w:rsidR="001C3791">
        <w:rPr>
          <w:rFonts w:ascii="Century Gothic" w:eastAsia="Century Gothic" w:hAnsi="Century Gothic" w:cs="Century Gothic"/>
        </w:rPr>
        <w:t xml:space="preserve"> </w:t>
      </w:r>
      <w:r w:rsidR="00ED1A35">
        <w:rPr>
          <w:rFonts w:ascii="Century Gothic" w:eastAsia="Century Gothic" w:hAnsi="Century Gothic" w:cs="Century Gothic"/>
        </w:rPr>
        <w:t>Women</w:t>
      </w:r>
      <w:r w:rsidR="001C3791">
        <w:rPr>
          <w:rFonts w:ascii="Century Gothic" w:eastAsia="Century Gothic" w:hAnsi="Century Gothic" w:cs="Century Gothic"/>
        </w:rPr>
        <w:t xml:space="preserve"> </w:t>
      </w:r>
      <w:r w:rsidR="003C7533">
        <w:rPr>
          <w:rFonts w:ascii="Century Gothic" w:eastAsia="Century Gothic" w:hAnsi="Century Gothic" w:cs="Century Gothic"/>
        </w:rPr>
        <w:t>groups</w:t>
      </w:r>
      <w:r w:rsidR="001C3791">
        <w:rPr>
          <w:rFonts w:ascii="Century Gothic" w:eastAsia="Century Gothic" w:hAnsi="Century Gothic" w:cs="Century Gothic"/>
        </w:rPr>
        <w:t xml:space="preserve">, </w:t>
      </w:r>
      <w:r w:rsidR="00AB7EAC">
        <w:rPr>
          <w:rFonts w:ascii="Century Gothic" w:eastAsia="Century Gothic" w:hAnsi="Century Gothic" w:cs="Century Gothic"/>
        </w:rPr>
        <w:t xml:space="preserve">and </w:t>
      </w:r>
      <w:r w:rsidR="004208BC">
        <w:rPr>
          <w:rFonts w:ascii="Century Gothic" w:eastAsia="Century Gothic" w:hAnsi="Century Gothic" w:cs="Century Gothic"/>
        </w:rPr>
        <w:t>wide-ranging</w:t>
      </w:r>
      <w:r w:rsidR="00AB7EAC">
        <w:rPr>
          <w:rFonts w:ascii="Century Gothic" w:eastAsia="Century Gothic" w:hAnsi="Century Gothic" w:cs="Century Gothic"/>
        </w:rPr>
        <w:t xml:space="preserve"> </w:t>
      </w:r>
      <w:r w:rsidR="001C3791">
        <w:rPr>
          <w:rFonts w:ascii="Century Gothic" w:eastAsia="Century Gothic" w:hAnsi="Century Gothic" w:cs="Century Gothic"/>
        </w:rPr>
        <w:t>stakeholders</w:t>
      </w:r>
      <w:r w:rsidR="004208BC">
        <w:rPr>
          <w:rFonts w:ascii="Century Gothic" w:eastAsia="Century Gothic" w:hAnsi="Century Gothic" w:cs="Century Gothic"/>
        </w:rPr>
        <w:t>,</w:t>
      </w:r>
      <w:r w:rsidR="001C3791">
        <w:rPr>
          <w:rFonts w:ascii="Century Gothic" w:eastAsia="Century Gothic" w:hAnsi="Century Gothic" w:cs="Century Gothic"/>
        </w:rPr>
        <w:t xml:space="preserve"> including gender focal points of ke</w:t>
      </w:r>
      <w:r w:rsidR="004F4569">
        <w:rPr>
          <w:rFonts w:ascii="Century Gothic" w:eastAsia="Century Gothic" w:hAnsi="Century Gothic" w:cs="Century Gothic"/>
        </w:rPr>
        <w:t>y institutions were undertaken</w:t>
      </w:r>
      <w:r w:rsidR="00171B5C">
        <w:rPr>
          <w:rFonts w:ascii="Century Gothic" w:eastAsia="Century Gothic" w:hAnsi="Century Gothic" w:cs="Century Gothic"/>
        </w:rPr>
        <w:t xml:space="preserve"> </w:t>
      </w:r>
      <w:r w:rsidR="00E7006E">
        <w:rPr>
          <w:rFonts w:ascii="Century Gothic" w:eastAsia="Century Gothic" w:hAnsi="Century Gothic" w:cs="Century Gothic"/>
        </w:rPr>
        <w:t>for my nomination process</w:t>
      </w:r>
      <w:r w:rsidR="00885380">
        <w:rPr>
          <w:rFonts w:ascii="Century Gothic" w:eastAsia="Century Gothic" w:hAnsi="Century Gothic" w:cs="Century Gothic"/>
        </w:rPr>
        <w:t>. Th</w:t>
      </w:r>
      <w:r w:rsidR="00E7006E">
        <w:rPr>
          <w:rFonts w:ascii="Century Gothic" w:eastAsia="Century Gothic" w:hAnsi="Century Gothic" w:cs="Century Gothic"/>
        </w:rPr>
        <w:t xml:space="preserve">is </w:t>
      </w:r>
      <w:r w:rsidR="00885380">
        <w:rPr>
          <w:rFonts w:ascii="Century Gothic" w:eastAsia="Century Gothic" w:hAnsi="Century Gothic" w:cs="Century Gothic"/>
        </w:rPr>
        <w:t xml:space="preserve">gave the opportunity to </w:t>
      </w:r>
      <w:r w:rsidR="00AF6EB1">
        <w:rPr>
          <w:rFonts w:ascii="Century Gothic" w:eastAsia="Century Gothic" w:hAnsi="Century Gothic" w:cs="Century Gothic"/>
        </w:rPr>
        <w:t xml:space="preserve">understand the </w:t>
      </w:r>
      <w:r w:rsidR="00A81D7B">
        <w:rPr>
          <w:rFonts w:ascii="Century Gothic" w:eastAsia="Century Gothic" w:hAnsi="Century Gothic" w:cs="Century Gothic"/>
        </w:rPr>
        <w:t xml:space="preserve">current </w:t>
      </w:r>
      <w:r w:rsidR="00AF6EB1">
        <w:rPr>
          <w:rFonts w:ascii="Century Gothic" w:eastAsia="Century Gothic" w:hAnsi="Century Gothic" w:cs="Century Gothic"/>
        </w:rPr>
        <w:t>needs and priorities of women CSOs a</w:t>
      </w:r>
      <w:r w:rsidR="00CA7EDF">
        <w:rPr>
          <w:rFonts w:ascii="Century Gothic" w:eastAsia="Century Gothic" w:hAnsi="Century Gothic" w:cs="Century Gothic"/>
        </w:rPr>
        <w:t xml:space="preserve">cross sectors </w:t>
      </w:r>
      <w:r w:rsidR="004208BC">
        <w:rPr>
          <w:rFonts w:ascii="Century Gothic" w:eastAsia="Century Gothic" w:hAnsi="Century Gothic" w:cs="Century Gothic"/>
        </w:rPr>
        <w:t>in the aftermath of the COVID-19</w:t>
      </w:r>
      <w:r w:rsidR="00155F99">
        <w:rPr>
          <w:rFonts w:ascii="Century Gothic" w:eastAsia="Century Gothic" w:hAnsi="Century Gothic" w:cs="Century Gothic"/>
        </w:rPr>
        <w:t xml:space="preserve">, </w:t>
      </w:r>
      <w:r w:rsidR="00CA7EDF">
        <w:rPr>
          <w:rFonts w:ascii="Century Gothic" w:eastAsia="Century Gothic" w:hAnsi="Century Gothic" w:cs="Century Gothic"/>
        </w:rPr>
        <w:t>and to incorporate these into my vision and pr</w:t>
      </w:r>
      <w:r w:rsidR="00AC45FE">
        <w:rPr>
          <w:rFonts w:ascii="Century Gothic" w:eastAsia="Century Gothic" w:hAnsi="Century Gothic" w:cs="Century Gothic"/>
        </w:rPr>
        <w:t>iorit</w:t>
      </w:r>
      <w:r w:rsidR="00155F99">
        <w:rPr>
          <w:rFonts w:ascii="Century Gothic" w:eastAsia="Century Gothic" w:hAnsi="Century Gothic" w:cs="Century Gothic"/>
        </w:rPr>
        <w:t>y setting</w:t>
      </w:r>
      <w:r w:rsidR="00AC45FE">
        <w:rPr>
          <w:rFonts w:ascii="Century Gothic" w:eastAsia="Century Gothic" w:hAnsi="Century Gothic" w:cs="Century Gothic"/>
        </w:rPr>
        <w:t xml:space="preserve"> </w:t>
      </w:r>
      <w:r w:rsidR="00A81D7B">
        <w:rPr>
          <w:rFonts w:ascii="Century Gothic" w:eastAsia="Century Gothic" w:hAnsi="Century Gothic" w:cs="Century Gothic"/>
        </w:rPr>
        <w:t xml:space="preserve">as a </w:t>
      </w:r>
      <w:r w:rsidR="00AC45FE">
        <w:rPr>
          <w:rFonts w:ascii="Century Gothic" w:eastAsia="Century Gothic" w:hAnsi="Century Gothic" w:cs="Century Gothic"/>
        </w:rPr>
        <w:t>CEDAW</w:t>
      </w:r>
      <w:r w:rsidR="00A81D7B">
        <w:rPr>
          <w:rFonts w:ascii="Century Gothic" w:eastAsia="Century Gothic" w:hAnsi="Century Gothic" w:cs="Century Gothic"/>
        </w:rPr>
        <w:t xml:space="preserve"> candidate to ensure effecti</w:t>
      </w:r>
      <w:r w:rsidR="00D808F0">
        <w:rPr>
          <w:rFonts w:ascii="Century Gothic" w:eastAsia="Century Gothic" w:hAnsi="Century Gothic" w:cs="Century Gothic"/>
        </w:rPr>
        <w:t xml:space="preserve">ve </w:t>
      </w:r>
      <w:r w:rsidR="00155F99">
        <w:rPr>
          <w:rFonts w:ascii="Century Gothic" w:eastAsia="Century Gothic" w:hAnsi="Century Gothic" w:cs="Century Gothic"/>
        </w:rPr>
        <w:t xml:space="preserve">representation and </w:t>
      </w:r>
      <w:r w:rsidR="00D808F0">
        <w:rPr>
          <w:rFonts w:ascii="Century Gothic" w:eastAsia="Century Gothic" w:hAnsi="Century Gothic" w:cs="Century Gothic"/>
        </w:rPr>
        <w:t>performa</w:t>
      </w:r>
      <w:r w:rsidR="000E2BE0">
        <w:rPr>
          <w:rFonts w:ascii="Century Gothic" w:eastAsia="Century Gothic" w:hAnsi="Century Gothic" w:cs="Century Gothic"/>
        </w:rPr>
        <w:t>nce</w:t>
      </w:r>
      <w:r w:rsidR="00AC45FE">
        <w:rPr>
          <w:rFonts w:ascii="Century Gothic" w:eastAsia="Century Gothic" w:hAnsi="Century Gothic" w:cs="Century Gothic"/>
        </w:rPr>
        <w:t>.</w:t>
      </w:r>
      <w:r w:rsidR="00DA034E">
        <w:rPr>
          <w:rFonts w:ascii="Century Gothic" w:eastAsia="Century Gothic" w:hAnsi="Century Gothic" w:cs="Century Gothic"/>
        </w:rPr>
        <w:t xml:space="preserve"> </w:t>
      </w:r>
    </w:p>
    <w:p w14:paraId="5C3E0EAD" w14:textId="00181DD3" w:rsidR="009A38B8" w:rsidRDefault="000F2D68">
      <w:pPr>
        <w:jc w:val="both"/>
        <w:rPr>
          <w:rFonts w:ascii="Century Gothic" w:eastAsia="Century Gothic" w:hAnsi="Century Gothic" w:cs="Century Gothic"/>
        </w:rPr>
      </w:pPr>
      <w:r>
        <w:rPr>
          <w:rFonts w:ascii="Century Gothic" w:eastAsia="Century Gothic" w:hAnsi="Century Gothic" w:cs="Century Gothic"/>
        </w:rPr>
        <w:t>Notably</w:t>
      </w:r>
      <w:r w:rsidR="008D5370">
        <w:rPr>
          <w:rFonts w:ascii="Century Gothic" w:eastAsia="Century Gothic" w:hAnsi="Century Gothic" w:cs="Century Gothic"/>
        </w:rPr>
        <w:t>, c</w:t>
      </w:r>
      <w:r w:rsidR="00DA034E">
        <w:rPr>
          <w:rFonts w:ascii="Century Gothic" w:eastAsia="Century Gothic" w:hAnsi="Century Gothic" w:cs="Century Gothic"/>
        </w:rPr>
        <w:t>onsensus build</w:t>
      </w:r>
      <w:r w:rsidR="005145B3">
        <w:rPr>
          <w:rFonts w:ascii="Century Gothic" w:eastAsia="Century Gothic" w:hAnsi="Century Gothic" w:cs="Century Gothic"/>
        </w:rPr>
        <w:t>i</w:t>
      </w:r>
      <w:r w:rsidR="00DA034E">
        <w:rPr>
          <w:rFonts w:ascii="Century Gothic" w:eastAsia="Century Gothic" w:hAnsi="Century Gothic" w:cs="Century Gothic"/>
        </w:rPr>
        <w:t>ng with CSOs</w:t>
      </w:r>
      <w:r w:rsidR="008D5370">
        <w:rPr>
          <w:rFonts w:ascii="Century Gothic" w:eastAsia="Century Gothic" w:hAnsi="Century Gothic" w:cs="Century Gothic"/>
        </w:rPr>
        <w:t xml:space="preserve"> on priority issues</w:t>
      </w:r>
      <w:r w:rsidR="00DA034E">
        <w:rPr>
          <w:rFonts w:ascii="Century Gothic" w:eastAsia="Century Gothic" w:hAnsi="Century Gothic" w:cs="Century Gothic"/>
        </w:rPr>
        <w:t xml:space="preserve"> wa</w:t>
      </w:r>
      <w:r w:rsidR="001A4076">
        <w:rPr>
          <w:rFonts w:ascii="Century Gothic" w:eastAsia="Century Gothic" w:hAnsi="Century Gothic" w:cs="Century Gothic"/>
        </w:rPr>
        <w:t xml:space="preserve">s facilitated by </w:t>
      </w:r>
      <w:r w:rsidR="000953BB">
        <w:rPr>
          <w:rFonts w:ascii="Century Gothic" w:eastAsia="Century Gothic" w:hAnsi="Century Gothic" w:cs="Century Gothic"/>
        </w:rPr>
        <w:t xml:space="preserve">my previous post </w:t>
      </w:r>
      <w:r w:rsidR="001A4076">
        <w:rPr>
          <w:rFonts w:ascii="Century Gothic" w:eastAsia="Century Gothic" w:hAnsi="Century Gothic" w:cs="Century Gothic"/>
        </w:rPr>
        <w:t xml:space="preserve">as </w:t>
      </w:r>
      <w:r w:rsidR="005145B3">
        <w:rPr>
          <w:rFonts w:ascii="Century Gothic" w:eastAsia="Century Gothic" w:hAnsi="Century Gothic" w:cs="Century Gothic"/>
        </w:rPr>
        <w:t xml:space="preserve">the </w:t>
      </w:r>
      <w:r w:rsidR="001A4076">
        <w:rPr>
          <w:rFonts w:ascii="Century Gothic" w:eastAsia="Century Gothic" w:hAnsi="Century Gothic" w:cs="Century Gothic"/>
        </w:rPr>
        <w:t xml:space="preserve">Director </w:t>
      </w:r>
      <w:r w:rsidR="005145B3">
        <w:rPr>
          <w:rFonts w:ascii="Century Gothic" w:eastAsia="Century Gothic" w:hAnsi="Century Gothic" w:cs="Century Gothic"/>
        </w:rPr>
        <w:t>Gender and Women Affairs</w:t>
      </w:r>
      <w:r w:rsidR="00C7720F">
        <w:rPr>
          <w:rFonts w:ascii="Century Gothic" w:eastAsia="Century Gothic" w:hAnsi="Century Gothic" w:cs="Century Gothic"/>
        </w:rPr>
        <w:t xml:space="preserve"> and one time NGO Desk Officer</w:t>
      </w:r>
      <w:r w:rsidR="00B1376D">
        <w:rPr>
          <w:rFonts w:ascii="Century Gothic" w:eastAsia="Century Gothic" w:hAnsi="Century Gothic" w:cs="Century Gothic"/>
        </w:rPr>
        <w:t xml:space="preserve"> for the National Women’s Machinery </w:t>
      </w:r>
      <w:r w:rsidR="00794D14">
        <w:rPr>
          <w:rFonts w:ascii="Century Gothic" w:eastAsia="Century Gothic" w:hAnsi="Century Gothic" w:cs="Century Gothic"/>
        </w:rPr>
        <w:t>of</w:t>
      </w:r>
      <w:r w:rsidR="00B1376D">
        <w:rPr>
          <w:rFonts w:ascii="Century Gothic" w:eastAsia="Century Gothic" w:hAnsi="Century Gothic" w:cs="Century Gothic"/>
        </w:rPr>
        <w:t xml:space="preserve"> my country.</w:t>
      </w:r>
      <w:r w:rsidR="005145B3">
        <w:rPr>
          <w:rFonts w:ascii="Century Gothic" w:eastAsia="Century Gothic" w:hAnsi="Century Gothic" w:cs="Century Gothic"/>
        </w:rPr>
        <w:t xml:space="preserve"> </w:t>
      </w:r>
      <w:r w:rsidR="009A38B8" w:rsidRPr="009A38B8">
        <w:rPr>
          <w:rFonts w:ascii="Century Gothic" w:eastAsia="Century Gothic" w:hAnsi="Century Gothic" w:cs="Century Gothic"/>
        </w:rPr>
        <w:t xml:space="preserve"> </w:t>
      </w:r>
      <w:r w:rsidR="00794D14">
        <w:rPr>
          <w:rFonts w:ascii="Century Gothic" w:eastAsia="Century Gothic" w:hAnsi="Century Gothic" w:cs="Century Gothic"/>
        </w:rPr>
        <w:t>Additionally</w:t>
      </w:r>
      <w:r w:rsidR="000E45EE">
        <w:rPr>
          <w:rFonts w:ascii="Century Gothic" w:eastAsia="Century Gothic" w:hAnsi="Century Gothic" w:cs="Century Gothic"/>
        </w:rPr>
        <w:t xml:space="preserve">, I </w:t>
      </w:r>
      <w:r w:rsidR="009A3D72">
        <w:rPr>
          <w:rFonts w:ascii="Century Gothic" w:eastAsia="Century Gothic" w:hAnsi="Century Gothic" w:cs="Century Gothic"/>
        </w:rPr>
        <w:t>hav</w:t>
      </w:r>
      <w:r w:rsidR="000E45EE">
        <w:rPr>
          <w:rFonts w:ascii="Century Gothic" w:eastAsia="Century Gothic" w:hAnsi="Century Gothic" w:cs="Century Gothic"/>
        </w:rPr>
        <w:t>e</w:t>
      </w:r>
      <w:r w:rsidR="009A3D72">
        <w:rPr>
          <w:rFonts w:ascii="Century Gothic" w:eastAsia="Century Gothic" w:hAnsi="Century Gothic" w:cs="Century Gothic"/>
        </w:rPr>
        <w:t xml:space="preserve"> be</w:t>
      </w:r>
      <w:r w:rsidR="000E45EE">
        <w:rPr>
          <w:rFonts w:ascii="Century Gothic" w:eastAsia="Century Gothic" w:hAnsi="Century Gothic" w:cs="Century Gothic"/>
        </w:rPr>
        <w:t>en</w:t>
      </w:r>
      <w:r w:rsidR="009A3D72">
        <w:rPr>
          <w:rFonts w:ascii="Century Gothic" w:eastAsia="Century Gothic" w:hAnsi="Century Gothic" w:cs="Century Gothic"/>
        </w:rPr>
        <w:t xml:space="preserve"> </w:t>
      </w:r>
      <w:r w:rsidR="009A38B8" w:rsidRPr="009A38B8">
        <w:rPr>
          <w:rFonts w:ascii="Century Gothic" w:eastAsia="Century Gothic" w:hAnsi="Century Gothic" w:cs="Century Gothic"/>
        </w:rPr>
        <w:t xml:space="preserve">a longstanding member of the Nigerian Feminist Forum </w:t>
      </w:r>
      <w:r w:rsidR="00747FE4">
        <w:rPr>
          <w:rFonts w:ascii="Century Gothic" w:eastAsia="Century Gothic" w:hAnsi="Century Gothic" w:cs="Century Gothic"/>
        </w:rPr>
        <w:t xml:space="preserve">which is one of the largest </w:t>
      </w:r>
      <w:r w:rsidR="003C7533">
        <w:rPr>
          <w:rFonts w:ascii="Century Gothic" w:eastAsia="Century Gothic" w:hAnsi="Century Gothic" w:cs="Century Gothic"/>
        </w:rPr>
        <w:t xml:space="preserve">women’s </w:t>
      </w:r>
      <w:proofErr w:type="gramStart"/>
      <w:r w:rsidR="00747FE4">
        <w:rPr>
          <w:rFonts w:ascii="Century Gothic" w:eastAsia="Century Gothic" w:hAnsi="Century Gothic" w:cs="Century Gothic"/>
        </w:rPr>
        <w:t>network</w:t>
      </w:r>
      <w:proofErr w:type="gramEnd"/>
      <w:r w:rsidR="00747FE4">
        <w:rPr>
          <w:rFonts w:ascii="Century Gothic" w:eastAsia="Century Gothic" w:hAnsi="Century Gothic" w:cs="Century Gothic"/>
        </w:rPr>
        <w:t xml:space="preserve"> in Nigeria </w:t>
      </w:r>
      <w:r w:rsidR="002349D5">
        <w:rPr>
          <w:rFonts w:ascii="Century Gothic" w:eastAsia="Century Gothic" w:hAnsi="Century Gothic" w:cs="Century Gothic"/>
        </w:rPr>
        <w:t xml:space="preserve">and contributed to the development of the </w:t>
      </w:r>
      <w:r w:rsidR="00487623">
        <w:rPr>
          <w:rFonts w:ascii="Century Gothic" w:eastAsia="Century Gothic" w:hAnsi="Century Gothic" w:cs="Century Gothic"/>
        </w:rPr>
        <w:t>“</w:t>
      </w:r>
      <w:r w:rsidR="002349D5">
        <w:rPr>
          <w:rFonts w:ascii="Century Gothic" w:eastAsia="Century Gothic" w:hAnsi="Century Gothic" w:cs="Century Gothic"/>
        </w:rPr>
        <w:t xml:space="preserve">Nigerian </w:t>
      </w:r>
      <w:proofErr w:type="spellStart"/>
      <w:r w:rsidR="002349D5">
        <w:rPr>
          <w:rFonts w:ascii="Century Gothic" w:eastAsia="Century Gothic" w:hAnsi="Century Gothic" w:cs="Century Gothic"/>
        </w:rPr>
        <w:t>Womanifesto</w:t>
      </w:r>
      <w:proofErr w:type="spellEnd"/>
      <w:r w:rsidR="003C7533">
        <w:rPr>
          <w:rFonts w:ascii="Century Gothic" w:eastAsia="Century Gothic" w:hAnsi="Century Gothic" w:cs="Century Gothic"/>
        </w:rPr>
        <w:t>:</w:t>
      </w:r>
      <w:r w:rsidR="000A6DBA">
        <w:rPr>
          <w:rFonts w:ascii="Century Gothic" w:eastAsia="Century Gothic" w:hAnsi="Century Gothic" w:cs="Century Gothic"/>
        </w:rPr>
        <w:t xml:space="preserve"> What Nigeria Women Want</w:t>
      </w:r>
      <w:r w:rsidR="003C7533">
        <w:rPr>
          <w:rFonts w:ascii="Century Gothic" w:eastAsia="Century Gothic" w:hAnsi="Century Gothic" w:cs="Century Gothic"/>
        </w:rPr>
        <w:t>”</w:t>
      </w:r>
      <w:r w:rsidR="00200CA2">
        <w:rPr>
          <w:rFonts w:ascii="Century Gothic" w:eastAsia="Century Gothic" w:hAnsi="Century Gothic" w:cs="Century Gothic"/>
        </w:rPr>
        <w:t xml:space="preserve"> and the </w:t>
      </w:r>
      <w:r w:rsidR="003C7533">
        <w:rPr>
          <w:rFonts w:ascii="Century Gothic" w:eastAsia="Century Gothic" w:hAnsi="Century Gothic" w:cs="Century Gothic"/>
        </w:rPr>
        <w:t>“</w:t>
      </w:r>
      <w:r w:rsidR="00200CA2">
        <w:rPr>
          <w:rFonts w:ascii="Century Gothic" w:eastAsia="Century Gothic" w:hAnsi="Century Gothic" w:cs="Century Gothic"/>
        </w:rPr>
        <w:t>Women’s Political Agenda</w:t>
      </w:r>
      <w:r w:rsidR="000A6DBA">
        <w:rPr>
          <w:rFonts w:ascii="Century Gothic" w:eastAsia="Century Gothic" w:hAnsi="Century Gothic" w:cs="Century Gothic"/>
        </w:rPr>
        <w:t>”</w:t>
      </w:r>
      <w:r w:rsidR="00200CA2">
        <w:rPr>
          <w:rFonts w:ascii="Century Gothic" w:eastAsia="Century Gothic" w:hAnsi="Century Gothic" w:cs="Century Gothic"/>
        </w:rPr>
        <w:t xml:space="preserve">. These relationships </w:t>
      </w:r>
      <w:r w:rsidR="008F78AC">
        <w:rPr>
          <w:rFonts w:ascii="Century Gothic" w:eastAsia="Century Gothic" w:hAnsi="Century Gothic" w:cs="Century Gothic"/>
        </w:rPr>
        <w:t xml:space="preserve">have </w:t>
      </w:r>
      <w:r w:rsidR="003C7533">
        <w:rPr>
          <w:rFonts w:ascii="Century Gothic" w:eastAsia="Century Gothic" w:hAnsi="Century Gothic" w:cs="Century Gothic"/>
        </w:rPr>
        <w:t>helped me</w:t>
      </w:r>
      <w:r w:rsidR="008F78AC">
        <w:rPr>
          <w:rFonts w:ascii="Century Gothic" w:eastAsia="Century Gothic" w:hAnsi="Century Gothic" w:cs="Century Gothic"/>
        </w:rPr>
        <w:t xml:space="preserve"> to build solida</w:t>
      </w:r>
      <w:r w:rsidR="00954532">
        <w:rPr>
          <w:rFonts w:ascii="Century Gothic" w:eastAsia="Century Gothic" w:hAnsi="Century Gothic" w:cs="Century Gothic"/>
        </w:rPr>
        <w:t>rity</w:t>
      </w:r>
      <w:r w:rsidR="004F7FCE">
        <w:rPr>
          <w:rFonts w:ascii="Century Gothic" w:eastAsia="Century Gothic" w:hAnsi="Century Gothic" w:cs="Century Gothic"/>
        </w:rPr>
        <w:t xml:space="preserve"> and collegial</w:t>
      </w:r>
      <w:r w:rsidR="0039464F">
        <w:rPr>
          <w:rFonts w:ascii="Century Gothic" w:eastAsia="Century Gothic" w:hAnsi="Century Gothic" w:cs="Century Gothic"/>
        </w:rPr>
        <w:t xml:space="preserve"> </w:t>
      </w:r>
      <w:r w:rsidR="009A38B8" w:rsidRPr="009A38B8">
        <w:rPr>
          <w:rFonts w:ascii="Century Gothic" w:eastAsia="Century Gothic" w:hAnsi="Century Gothic" w:cs="Century Gothic"/>
        </w:rPr>
        <w:t xml:space="preserve">working relations with national umbrella </w:t>
      </w:r>
      <w:r w:rsidR="00CE74FE">
        <w:rPr>
          <w:rFonts w:ascii="Century Gothic" w:eastAsia="Century Gothic" w:hAnsi="Century Gothic" w:cs="Century Gothic"/>
        </w:rPr>
        <w:t>and gr</w:t>
      </w:r>
      <w:r w:rsidR="0055307E">
        <w:rPr>
          <w:rFonts w:ascii="Century Gothic" w:eastAsia="Century Gothic" w:hAnsi="Century Gothic" w:cs="Century Gothic"/>
        </w:rPr>
        <w:t xml:space="preserve">assroots </w:t>
      </w:r>
      <w:r w:rsidR="009A38B8" w:rsidRPr="009A38B8">
        <w:rPr>
          <w:rFonts w:ascii="Century Gothic" w:eastAsia="Century Gothic" w:hAnsi="Century Gothic" w:cs="Century Gothic"/>
        </w:rPr>
        <w:t>women CSOs</w:t>
      </w:r>
      <w:r w:rsidR="0055307E">
        <w:rPr>
          <w:rFonts w:ascii="Century Gothic" w:eastAsia="Century Gothic" w:hAnsi="Century Gothic" w:cs="Century Gothic"/>
        </w:rPr>
        <w:t>, CBOs</w:t>
      </w:r>
      <w:r w:rsidR="003C7533">
        <w:rPr>
          <w:rFonts w:ascii="Century Gothic" w:eastAsia="Century Gothic" w:hAnsi="Century Gothic" w:cs="Century Gothic"/>
        </w:rPr>
        <w:t>, FBOs</w:t>
      </w:r>
      <w:r w:rsidR="0055307E">
        <w:rPr>
          <w:rFonts w:ascii="Century Gothic" w:eastAsia="Century Gothic" w:hAnsi="Century Gothic" w:cs="Century Gothic"/>
        </w:rPr>
        <w:t xml:space="preserve"> and MSMEs</w:t>
      </w:r>
      <w:r w:rsidR="0043498D">
        <w:rPr>
          <w:rFonts w:ascii="Century Gothic" w:eastAsia="Century Gothic" w:hAnsi="Century Gothic" w:cs="Century Gothic"/>
        </w:rPr>
        <w:t xml:space="preserve"> </w:t>
      </w:r>
      <w:r w:rsidR="0030640B">
        <w:rPr>
          <w:rFonts w:ascii="Century Gothic" w:eastAsia="Century Gothic" w:hAnsi="Century Gothic" w:cs="Century Gothic"/>
        </w:rPr>
        <w:t>as a women’s rights activist</w:t>
      </w:r>
      <w:r w:rsidR="00131C50">
        <w:rPr>
          <w:rFonts w:ascii="Century Gothic" w:eastAsia="Century Gothic" w:hAnsi="Century Gothic" w:cs="Century Gothic"/>
        </w:rPr>
        <w:t xml:space="preserve"> capable of articulating</w:t>
      </w:r>
      <w:r w:rsidR="007922CF">
        <w:rPr>
          <w:rFonts w:ascii="Century Gothic" w:eastAsia="Century Gothic" w:hAnsi="Century Gothic" w:cs="Century Gothic"/>
        </w:rPr>
        <w:t>,</w:t>
      </w:r>
      <w:r w:rsidR="00131C50">
        <w:rPr>
          <w:rFonts w:ascii="Century Gothic" w:eastAsia="Century Gothic" w:hAnsi="Century Gothic" w:cs="Century Gothic"/>
        </w:rPr>
        <w:t xml:space="preserve"> repre</w:t>
      </w:r>
      <w:r w:rsidR="00BB0FD4">
        <w:rPr>
          <w:rFonts w:ascii="Century Gothic" w:eastAsia="Century Gothic" w:hAnsi="Century Gothic" w:cs="Century Gothic"/>
        </w:rPr>
        <w:t>s</w:t>
      </w:r>
      <w:r w:rsidR="00131C50">
        <w:rPr>
          <w:rFonts w:ascii="Century Gothic" w:eastAsia="Century Gothic" w:hAnsi="Century Gothic" w:cs="Century Gothic"/>
        </w:rPr>
        <w:t>enting</w:t>
      </w:r>
      <w:r w:rsidR="00575455">
        <w:rPr>
          <w:rFonts w:ascii="Century Gothic" w:eastAsia="Century Gothic" w:hAnsi="Century Gothic" w:cs="Century Gothic"/>
        </w:rPr>
        <w:t xml:space="preserve">, </w:t>
      </w:r>
      <w:proofErr w:type="gramStart"/>
      <w:r w:rsidR="00575455">
        <w:rPr>
          <w:rFonts w:ascii="Century Gothic" w:eastAsia="Century Gothic" w:hAnsi="Century Gothic" w:cs="Century Gothic"/>
        </w:rPr>
        <w:t>promoting</w:t>
      </w:r>
      <w:proofErr w:type="gramEnd"/>
      <w:r w:rsidR="00575455">
        <w:rPr>
          <w:rFonts w:ascii="Century Gothic" w:eastAsia="Century Gothic" w:hAnsi="Century Gothic" w:cs="Century Gothic"/>
        </w:rPr>
        <w:t xml:space="preserve"> and protecting</w:t>
      </w:r>
      <w:r w:rsidR="007922CF">
        <w:rPr>
          <w:rFonts w:ascii="Century Gothic" w:eastAsia="Century Gothic" w:hAnsi="Century Gothic" w:cs="Century Gothic"/>
        </w:rPr>
        <w:t xml:space="preserve"> their interests</w:t>
      </w:r>
      <w:r w:rsidR="00131C50">
        <w:rPr>
          <w:rFonts w:ascii="Century Gothic" w:eastAsia="Century Gothic" w:hAnsi="Century Gothic" w:cs="Century Gothic"/>
        </w:rPr>
        <w:t>. As a result,</w:t>
      </w:r>
      <w:r w:rsidR="009A38B8" w:rsidRPr="009A38B8">
        <w:rPr>
          <w:rFonts w:ascii="Century Gothic" w:eastAsia="Century Gothic" w:hAnsi="Century Gothic" w:cs="Century Gothic"/>
        </w:rPr>
        <w:t xml:space="preserve"> my candidacy received the </w:t>
      </w:r>
      <w:r w:rsidR="0066653D">
        <w:rPr>
          <w:rFonts w:ascii="Century Gothic" w:eastAsia="Century Gothic" w:hAnsi="Century Gothic" w:cs="Century Gothic"/>
        </w:rPr>
        <w:t xml:space="preserve">full </w:t>
      </w:r>
      <w:r w:rsidR="009A38B8" w:rsidRPr="009A38B8">
        <w:rPr>
          <w:rFonts w:ascii="Century Gothic" w:eastAsia="Century Gothic" w:hAnsi="Century Gothic" w:cs="Century Gothic"/>
        </w:rPr>
        <w:t xml:space="preserve">support of </w:t>
      </w:r>
      <w:r w:rsidR="006E5278">
        <w:rPr>
          <w:rFonts w:ascii="Century Gothic" w:eastAsia="Century Gothic" w:hAnsi="Century Gothic" w:cs="Century Gothic"/>
        </w:rPr>
        <w:t xml:space="preserve">diverse categories of </w:t>
      </w:r>
      <w:r w:rsidR="009A38B8" w:rsidRPr="009A38B8">
        <w:rPr>
          <w:rFonts w:ascii="Century Gothic" w:eastAsia="Century Gothic" w:hAnsi="Century Gothic" w:cs="Century Gothic"/>
        </w:rPr>
        <w:t>stakeholders</w:t>
      </w:r>
      <w:r w:rsidR="003C7533">
        <w:rPr>
          <w:rFonts w:ascii="Century Gothic" w:eastAsia="Century Gothic" w:hAnsi="Century Gothic" w:cs="Century Gothic"/>
        </w:rPr>
        <w:t>.</w:t>
      </w:r>
      <w:r w:rsidR="009A38B8" w:rsidRPr="009A38B8">
        <w:rPr>
          <w:rFonts w:ascii="Century Gothic" w:eastAsia="Century Gothic" w:hAnsi="Century Gothic" w:cs="Century Gothic"/>
        </w:rPr>
        <w:t xml:space="preserve"> </w:t>
      </w:r>
    </w:p>
    <w:p w14:paraId="6ABF6724" w14:textId="77777777" w:rsidR="00BE643C" w:rsidRDefault="00BE643C">
      <w:pPr>
        <w:jc w:val="both"/>
      </w:pPr>
    </w:p>
    <w:p w14:paraId="4BE4C963" w14:textId="0D058754" w:rsidR="00BE643C" w:rsidRPr="00E8345E"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7. </w:t>
      </w:r>
      <w:r w:rsidRPr="00E8345E">
        <w:rPr>
          <w:rFonts w:ascii="Century Gothic" w:eastAsia="Century Gothic" w:hAnsi="Century Gothic" w:cs="Century Gothic"/>
          <w:b/>
          <w:bCs/>
        </w:rPr>
        <w:t xml:space="preserve">During your possible mandate as a </w:t>
      </w:r>
      <w:proofErr w:type="gramStart"/>
      <w:r w:rsidRPr="00E8345E">
        <w:rPr>
          <w:rFonts w:ascii="Century Gothic" w:eastAsia="Century Gothic" w:hAnsi="Century Gothic" w:cs="Century Gothic"/>
          <w:b/>
          <w:bCs/>
        </w:rPr>
        <w:t>Committee</w:t>
      </w:r>
      <w:proofErr w:type="gramEnd"/>
      <w:r w:rsidRPr="00E8345E">
        <w:rPr>
          <w:rFonts w:ascii="Century Gothic" w:eastAsia="Century Gothic" w:hAnsi="Century Gothic" w:cs="Century Gothic"/>
          <w:b/>
          <w:bCs/>
        </w:rPr>
        <w:t xml:space="preserve"> member, what other positions or professional activities do you intend to engage in? </w:t>
      </w:r>
    </w:p>
    <w:p w14:paraId="0713CA6A" w14:textId="7385391C" w:rsidR="00044E71" w:rsidRDefault="00EA5EAB">
      <w:pPr>
        <w:jc w:val="both"/>
        <w:rPr>
          <w:rStyle w:val="Hyperlink"/>
          <w:rFonts w:ascii="Century Gothic" w:eastAsia="Century Gothic" w:hAnsi="Century Gothic" w:cs="Century Gothic"/>
        </w:rPr>
      </w:pPr>
      <w:r>
        <w:rPr>
          <w:rFonts w:ascii="Century Gothic" w:eastAsia="Century Gothic" w:hAnsi="Century Gothic" w:cs="Century Gothic"/>
        </w:rPr>
        <w:t>As Convener and CE</w:t>
      </w:r>
      <w:r w:rsidR="002D37CF">
        <w:rPr>
          <w:rFonts w:ascii="Century Gothic" w:eastAsia="Century Gothic" w:hAnsi="Century Gothic" w:cs="Century Gothic"/>
        </w:rPr>
        <w:t>O</w:t>
      </w:r>
      <w:r>
        <w:rPr>
          <w:rFonts w:ascii="Century Gothic" w:eastAsia="Century Gothic" w:hAnsi="Century Gothic" w:cs="Century Gothic"/>
        </w:rPr>
        <w:t xml:space="preserve"> WADHI, </w:t>
      </w:r>
      <w:r w:rsidR="009A38B8" w:rsidRPr="009A38B8">
        <w:rPr>
          <w:rFonts w:ascii="Century Gothic" w:eastAsia="Century Gothic" w:hAnsi="Century Gothic" w:cs="Century Gothic"/>
        </w:rPr>
        <w:t xml:space="preserve">I </w:t>
      </w:r>
      <w:r w:rsidR="00F61832">
        <w:rPr>
          <w:rFonts w:ascii="Century Gothic" w:eastAsia="Century Gothic" w:hAnsi="Century Gothic" w:cs="Century Gothic"/>
        </w:rPr>
        <w:t>will</w:t>
      </w:r>
      <w:r w:rsidR="009A38B8" w:rsidRPr="009A38B8">
        <w:rPr>
          <w:rFonts w:ascii="Century Gothic" w:eastAsia="Century Gothic" w:hAnsi="Century Gothic" w:cs="Century Gothic"/>
        </w:rPr>
        <w:t xml:space="preserve"> continue to </w:t>
      </w:r>
      <w:r w:rsidR="00572CB6">
        <w:rPr>
          <w:rFonts w:ascii="Century Gothic" w:eastAsia="Century Gothic" w:hAnsi="Century Gothic" w:cs="Century Gothic"/>
        </w:rPr>
        <w:t>coordinate</w:t>
      </w:r>
      <w:r w:rsidR="001C2AED">
        <w:rPr>
          <w:rFonts w:ascii="Century Gothic" w:eastAsia="Century Gothic" w:hAnsi="Century Gothic" w:cs="Century Gothic"/>
        </w:rPr>
        <w:t xml:space="preserve"> and manage</w:t>
      </w:r>
      <w:r w:rsidR="00572CB6">
        <w:rPr>
          <w:rFonts w:ascii="Century Gothic" w:eastAsia="Century Gothic" w:hAnsi="Century Gothic" w:cs="Century Gothic"/>
        </w:rPr>
        <w:t xml:space="preserve"> the </w:t>
      </w:r>
      <w:r w:rsidR="002D37CF">
        <w:rPr>
          <w:rFonts w:ascii="Century Gothic" w:eastAsia="Century Gothic" w:hAnsi="Century Gothic" w:cs="Century Gothic"/>
        </w:rPr>
        <w:t xml:space="preserve">WADHI </w:t>
      </w:r>
      <w:r w:rsidR="00693453">
        <w:rPr>
          <w:rFonts w:ascii="Century Gothic" w:eastAsia="Century Gothic" w:hAnsi="Century Gothic" w:cs="Century Gothic"/>
        </w:rPr>
        <w:t>team</w:t>
      </w:r>
      <w:r w:rsidR="002D37CF">
        <w:rPr>
          <w:rFonts w:ascii="Century Gothic" w:eastAsia="Century Gothic" w:hAnsi="Century Gothic" w:cs="Century Gothic"/>
        </w:rPr>
        <w:t xml:space="preserve"> to </w:t>
      </w:r>
      <w:r w:rsidR="00DB5CA1">
        <w:rPr>
          <w:rFonts w:ascii="Century Gothic" w:eastAsia="Century Gothic" w:hAnsi="Century Gothic" w:cs="Century Gothic"/>
        </w:rPr>
        <w:t xml:space="preserve">provide </w:t>
      </w:r>
      <w:r w:rsidR="001C49A3">
        <w:rPr>
          <w:rFonts w:ascii="Century Gothic" w:eastAsia="Century Gothic" w:hAnsi="Century Gothic" w:cs="Century Gothic"/>
        </w:rPr>
        <w:t>women and youth training</w:t>
      </w:r>
      <w:r w:rsidR="009A38B8" w:rsidRPr="009A38B8">
        <w:rPr>
          <w:rFonts w:ascii="Century Gothic" w:eastAsia="Century Gothic" w:hAnsi="Century Gothic" w:cs="Century Gothic"/>
        </w:rPr>
        <w:t xml:space="preserve"> and skills development in digital technologies and financial inclusion </w:t>
      </w:r>
      <w:r w:rsidR="003530A0">
        <w:rPr>
          <w:rFonts w:ascii="Century Gothic" w:eastAsia="Century Gothic" w:hAnsi="Century Gothic" w:cs="Century Gothic"/>
        </w:rPr>
        <w:t>service</w:t>
      </w:r>
      <w:r w:rsidR="003C7533">
        <w:rPr>
          <w:rFonts w:ascii="Century Gothic" w:eastAsia="Century Gothic" w:hAnsi="Century Gothic" w:cs="Century Gothic"/>
        </w:rPr>
        <w:t>s</w:t>
      </w:r>
      <w:r w:rsidR="003530A0">
        <w:rPr>
          <w:rFonts w:ascii="Century Gothic" w:eastAsia="Century Gothic" w:hAnsi="Century Gothic" w:cs="Century Gothic"/>
        </w:rPr>
        <w:t xml:space="preserve"> </w:t>
      </w:r>
      <w:r w:rsidR="001C49A3">
        <w:rPr>
          <w:rFonts w:ascii="Century Gothic" w:eastAsia="Century Gothic" w:hAnsi="Century Gothic" w:cs="Century Gothic"/>
        </w:rPr>
        <w:t>at the WAD</w:t>
      </w:r>
      <w:r w:rsidR="003530A0">
        <w:rPr>
          <w:rFonts w:ascii="Century Gothic" w:eastAsia="Century Gothic" w:hAnsi="Century Gothic" w:cs="Century Gothic"/>
        </w:rPr>
        <w:t>H</w:t>
      </w:r>
      <w:r w:rsidR="001C49A3">
        <w:rPr>
          <w:rFonts w:ascii="Century Gothic" w:eastAsia="Century Gothic" w:hAnsi="Century Gothic" w:cs="Century Gothic"/>
        </w:rPr>
        <w:t>I Business Incubation Centre. This will</w:t>
      </w:r>
      <w:r w:rsidR="00772C49">
        <w:rPr>
          <w:rFonts w:ascii="Century Gothic" w:eastAsia="Century Gothic" w:hAnsi="Century Gothic" w:cs="Century Gothic"/>
        </w:rPr>
        <w:t xml:space="preserve"> </w:t>
      </w:r>
      <w:r w:rsidR="004379E6">
        <w:rPr>
          <w:rFonts w:ascii="Century Gothic" w:eastAsia="Century Gothic" w:hAnsi="Century Gothic" w:cs="Century Gothic"/>
        </w:rPr>
        <w:t>en</w:t>
      </w:r>
      <w:r w:rsidR="001C49A3">
        <w:rPr>
          <w:rFonts w:ascii="Century Gothic" w:eastAsia="Century Gothic" w:hAnsi="Century Gothic" w:cs="Century Gothic"/>
        </w:rPr>
        <w:t xml:space="preserve">able me </w:t>
      </w:r>
      <w:r w:rsidR="004379E6">
        <w:rPr>
          <w:rFonts w:ascii="Century Gothic" w:eastAsia="Century Gothic" w:hAnsi="Century Gothic" w:cs="Century Gothic"/>
        </w:rPr>
        <w:t>use th</w:t>
      </w:r>
      <w:r w:rsidR="003C7533">
        <w:rPr>
          <w:rFonts w:ascii="Century Gothic" w:eastAsia="Century Gothic" w:hAnsi="Century Gothic" w:cs="Century Gothic"/>
        </w:rPr>
        <w:t>is</w:t>
      </w:r>
      <w:r w:rsidR="004379E6">
        <w:rPr>
          <w:rFonts w:ascii="Century Gothic" w:eastAsia="Century Gothic" w:hAnsi="Century Gothic" w:cs="Century Gothic"/>
        </w:rPr>
        <w:t xml:space="preserve"> medium</w:t>
      </w:r>
      <w:r w:rsidR="003C7533">
        <w:rPr>
          <w:rFonts w:ascii="Century Gothic" w:eastAsia="Century Gothic" w:hAnsi="Century Gothic" w:cs="Century Gothic"/>
        </w:rPr>
        <w:t>,</w:t>
      </w:r>
      <w:r w:rsidR="004379E6">
        <w:rPr>
          <w:rFonts w:ascii="Century Gothic" w:eastAsia="Century Gothic" w:hAnsi="Century Gothic" w:cs="Century Gothic"/>
        </w:rPr>
        <w:t xml:space="preserve"> to </w:t>
      </w:r>
      <w:r w:rsidR="001C49A3">
        <w:rPr>
          <w:rFonts w:ascii="Century Gothic" w:eastAsia="Century Gothic" w:hAnsi="Century Gothic" w:cs="Century Gothic"/>
        </w:rPr>
        <w:t>keep</w:t>
      </w:r>
      <w:r w:rsidR="00772C49">
        <w:rPr>
          <w:rFonts w:ascii="Century Gothic" w:eastAsia="Century Gothic" w:hAnsi="Century Gothic" w:cs="Century Gothic"/>
        </w:rPr>
        <w:t xml:space="preserve"> </w:t>
      </w:r>
      <w:r w:rsidR="001C49A3">
        <w:rPr>
          <w:rFonts w:ascii="Century Gothic" w:eastAsia="Century Gothic" w:hAnsi="Century Gothic" w:cs="Century Gothic"/>
        </w:rPr>
        <w:t>abreast wi</w:t>
      </w:r>
      <w:r w:rsidR="00772C49">
        <w:rPr>
          <w:rFonts w:ascii="Century Gothic" w:eastAsia="Century Gothic" w:hAnsi="Century Gothic" w:cs="Century Gothic"/>
        </w:rPr>
        <w:t>th the needs and</w:t>
      </w:r>
      <w:r w:rsidR="001C49A3">
        <w:rPr>
          <w:rFonts w:ascii="Century Gothic" w:eastAsia="Century Gothic" w:hAnsi="Century Gothic" w:cs="Century Gothic"/>
        </w:rPr>
        <w:t xml:space="preserve"> </w:t>
      </w:r>
      <w:r w:rsidR="00772C49">
        <w:rPr>
          <w:rFonts w:ascii="Century Gothic" w:eastAsia="Century Gothic" w:hAnsi="Century Gothic" w:cs="Century Gothic"/>
        </w:rPr>
        <w:t>emerging challenges of</w:t>
      </w:r>
      <w:r w:rsidR="009A38B8" w:rsidRPr="009A38B8">
        <w:rPr>
          <w:rFonts w:ascii="Century Gothic" w:eastAsia="Century Gothic" w:hAnsi="Century Gothic" w:cs="Century Gothic"/>
        </w:rPr>
        <w:t xml:space="preserve"> women Micro, Small and Medium Entrepreneurs </w:t>
      </w:r>
      <w:r w:rsidR="00EA63B4">
        <w:rPr>
          <w:rFonts w:ascii="Century Gothic" w:eastAsia="Century Gothic" w:hAnsi="Century Gothic" w:cs="Century Gothic"/>
        </w:rPr>
        <w:t>{WMSMEs)</w:t>
      </w:r>
      <w:r w:rsidR="00B21BD8">
        <w:rPr>
          <w:rFonts w:ascii="Century Gothic" w:eastAsia="Century Gothic" w:hAnsi="Century Gothic" w:cs="Century Gothic"/>
        </w:rPr>
        <w:t>,</w:t>
      </w:r>
      <w:r w:rsidR="009A38B8" w:rsidRPr="009A38B8">
        <w:rPr>
          <w:rFonts w:ascii="Century Gothic" w:eastAsia="Century Gothic" w:hAnsi="Century Gothic" w:cs="Century Gothic"/>
        </w:rPr>
        <w:t xml:space="preserve"> widows</w:t>
      </w:r>
      <w:r w:rsidR="004379E6">
        <w:rPr>
          <w:rFonts w:ascii="Century Gothic" w:eastAsia="Century Gothic" w:hAnsi="Century Gothic" w:cs="Century Gothic"/>
        </w:rPr>
        <w:t>,</w:t>
      </w:r>
      <w:r w:rsidR="009A38B8" w:rsidRPr="009A38B8">
        <w:rPr>
          <w:rFonts w:ascii="Century Gothic" w:eastAsia="Century Gothic" w:hAnsi="Century Gothic" w:cs="Century Gothic"/>
        </w:rPr>
        <w:t xml:space="preserve"> </w:t>
      </w:r>
      <w:r w:rsidR="00B21BD8">
        <w:rPr>
          <w:rFonts w:ascii="Century Gothic" w:eastAsia="Century Gothic" w:hAnsi="Century Gothic" w:cs="Century Gothic"/>
        </w:rPr>
        <w:t xml:space="preserve">women and youth with disabilities, </w:t>
      </w:r>
      <w:r w:rsidR="00834625">
        <w:rPr>
          <w:rFonts w:ascii="Century Gothic" w:eastAsia="Century Gothic" w:hAnsi="Century Gothic" w:cs="Century Gothic"/>
        </w:rPr>
        <w:t>women cooperatives, Village Savings and Loans Associations (VSLAs)</w:t>
      </w:r>
      <w:r w:rsidR="00B27D67">
        <w:rPr>
          <w:rFonts w:ascii="Century Gothic" w:eastAsia="Century Gothic" w:hAnsi="Century Gothic" w:cs="Century Gothic"/>
        </w:rPr>
        <w:t xml:space="preserve"> </w:t>
      </w:r>
      <w:r w:rsidR="009A38B8" w:rsidRPr="009A38B8">
        <w:rPr>
          <w:rFonts w:ascii="Century Gothic" w:eastAsia="Century Gothic" w:hAnsi="Century Gothic" w:cs="Century Gothic"/>
        </w:rPr>
        <w:t xml:space="preserve">and </w:t>
      </w:r>
      <w:r w:rsidR="00B27D67">
        <w:rPr>
          <w:rFonts w:ascii="Century Gothic" w:eastAsia="Century Gothic" w:hAnsi="Century Gothic" w:cs="Century Gothic"/>
        </w:rPr>
        <w:t xml:space="preserve">other </w:t>
      </w:r>
      <w:r w:rsidR="009A38B8" w:rsidRPr="009A38B8">
        <w:rPr>
          <w:rFonts w:ascii="Century Gothic" w:eastAsia="Century Gothic" w:hAnsi="Century Gothic" w:cs="Century Gothic"/>
        </w:rPr>
        <w:t>vulnerable groups</w:t>
      </w:r>
      <w:r w:rsidR="00AA3F3E">
        <w:rPr>
          <w:rFonts w:ascii="Century Gothic" w:eastAsia="Century Gothic" w:hAnsi="Century Gothic" w:cs="Century Gothic"/>
        </w:rPr>
        <w:t xml:space="preserve"> and human rights </w:t>
      </w:r>
      <w:r w:rsidR="0063291A">
        <w:rPr>
          <w:rFonts w:ascii="Century Gothic" w:eastAsia="Century Gothic" w:hAnsi="Century Gothic" w:cs="Century Gothic"/>
        </w:rPr>
        <w:t>organizations</w:t>
      </w:r>
      <w:r w:rsidR="00061347">
        <w:rPr>
          <w:rFonts w:ascii="Century Gothic" w:eastAsia="Century Gothic" w:hAnsi="Century Gothic" w:cs="Century Gothic"/>
        </w:rPr>
        <w:t xml:space="preserve">. This </w:t>
      </w:r>
      <w:r w:rsidR="0063291A">
        <w:rPr>
          <w:rFonts w:ascii="Century Gothic" w:eastAsia="Century Gothic" w:hAnsi="Century Gothic" w:cs="Century Gothic"/>
        </w:rPr>
        <w:t xml:space="preserve">role </w:t>
      </w:r>
      <w:r w:rsidR="00061347">
        <w:rPr>
          <w:rFonts w:ascii="Century Gothic" w:eastAsia="Century Gothic" w:hAnsi="Century Gothic" w:cs="Century Gothic"/>
        </w:rPr>
        <w:t xml:space="preserve">has </w:t>
      </w:r>
      <w:r w:rsidR="0063291A">
        <w:rPr>
          <w:rFonts w:ascii="Century Gothic" w:eastAsia="Century Gothic" w:hAnsi="Century Gothic" w:cs="Century Gothic"/>
        </w:rPr>
        <w:t>served as</w:t>
      </w:r>
      <w:r w:rsidR="00061347">
        <w:rPr>
          <w:rFonts w:ascii="Century Gothic" w:eastAsia="Century Gothic" w:hAnsi="Century Gothic" w:cs="Century Gothic"/>
        </w:rPr>
        <w:t xml:space="preserve"> an impactful </w:t>
      </w:r>
      <w:r w:rsidR="007D73F1">
        <w:rPr>
          <w:rFonts w:ascii="Century Gothic" w:eastAsia="Century Gothic" w:hAnsi="Century Gothic" w:cs="Century Gothic"/>
        </w:rPr>
        <w:t xml:space="preserve">capacity strengthening, </w:t>
      </w:r>
      <w:r w:rsidR="00D51523">
        <w:rPr>
          <w:rFonts w:ascii="Century Gothic" w:eastAsia="Century Gothic" w:hAnsi="Century Gothic" w:cs="Century Gothic"/>
        </w:rPr>
        <w:t>tools development</w:t>
      </w:r>
      <w:r>
        <w:rPr>
          <w:rFonts w:ascii="Century Gothic" w:eastAsia="Century Gothic" w:hAnsi="Century Gothic" w:cs="Century Gothic"/>
        </w:rPr>
        <w:t xml:space="preserve">, </w:t>
      </w:r>
      <w:r w:rsidR="007D73F1">
        <w:rPr>
          <w:rFonts w:ascii="Century Gothic" w:eastAsia="Century Gothic" w:hAnsi="Century Gothic" w:cs="Century Gothic"/>
        </w:rPr>
        <w:t xml:space="preserve">learning, </w:t>
      </w:r>
      <w:proofErr w:type="gramStart"/>
      <w:r w:rsidR="007D73F1">
        <w:rPr>
          <w:rFonts w:ascii="Century Gothic" w:eastAsia="Century Gothic" w:hAnsi="Century Gothic" w:cs="Century Gothic"/>
        </w:rPr>
        <w:t>research</w:t>
      </w:r>
      <w:proofErr w:type="gramEnd"/>
      <w:r w:rsidR="007D73F1">
        <w:rPr>
          <w:rFonts w:ascii="Century Gothic" w:eastAsia="Century Gothic" w:hAnsi="Century Gothic" w:cs="Century Gothic"/>
        </w:rPr>
        <w:t xml:space="preserve"> and outreach mechanism as </w:t>
      </w:r>
      <w:r w:rsidR="009A38B8" w:rsidRPr="009A38B8">
        <w:rPr>
          <w:rFonts w:ascii="Century Gothic" w:eastAsia="Century Gothic" w:hAnsi="Century Gothic" w:cs="Century Gothic"/>
        </w:rPr>
        <w:t xml:space="preserve">evidenced </w:t>
      </w:r>
      <w:r w:rsidR="0063291A">
        <w:rPr>
          <w:rFonts w:ascii="Century Gothic" w:eastAsia="Century Gothic" w:hAnsi="Century Gothic" w:cs="Century Gothic"/>
        </w:rPr>
        <w:t>in</w:t>
      </w:r>
      <w:r w:rsidR="009A38B8" w:rsidRPr="009A38B8">
        <w:rPr>
          <w:rFonts w:ascii="Century Gothic" w:eastAsia="Century Gothic" w:hAnsi="Century Gothic" w:cs="Century Gothic"/>
        </w:rPr>
        <w:t xml:space="preserve"> these</w:t>
      </w:r>
      <w:r w:rsidR="009A38B8">
        <w:rPr>
          <w:rFonts w:ascii="Century Gothic" w:eastAsia="Century Gothic" w:hAnsi="Century Gothic" w:cs="Century Gothic"/>
        </w:rPr>
        <w:t xml:space="preserve"> </w:t>
      </w:r>
      <w:hyperlink r:id="rId10" w:history="1">
        <w:r w:rsidR="009A38B8" w:rsidRPr="009A38B8">
          <w:rPr>
            <w:rStyle w:val="Hyperlink"/>
            <w:rFonts w:ascii="Century Gothic" w:eastAsia="Century Gothic" w:hAnsi="Century Gothic" w:cs="Century Gothic"/>
          </w:rPr>
          <w:t>b</w:t>
        </w:r>
        <w:r w:rsidR="00D63CAA">
          <w:rPr>
            <w:rStyle w:val="Hyperlink"/>
            <w:rFonts w:ascii="Century Gothic" w:eastAsia="Century Gothic" w:hAnsi="Century Gothic" w:cs="Century Gothic"/>
          </w:rPr>
          <w:t xml:space="preserve">eneficiary </w:t>
        </w:r>
        <w:r w:rsidR="009A38B8" w:rsidRPr="009A38B8">
          <w:rPr>
            <w:rStyle w:val="Hyperlink"/>
            <w:rFonts w:ascii="Century Gothic" w:eastAsia="Century Gothic" w:hAnsi="Century Gothic" w:cs="Century Gothic"/>
          </w:rPr>
          <w:t>testimonials.</w:t>
        </w:r>
      </w:hyperlink>
    </w:p>
    <w:p w14:paraId="1E18A224" w14:textId="59A536EA" w:rsidR="004D68B2" w:rsidRDefault="009A38B8">
      <w:pPr>
        <w:jc w:val="both"/>
        <w:rPr>
          <w:rFonts w:ascii="Century Gothic" w:eastAsia="Century Gothic" w:hAnsi="Century Gothic" w:cs="Century Gothic"/>
        </w:rPr>
      </w:pPr>
      <w:r w:rsidRPr="009A38B8">
        <w:rPr>
          <w:rFonts w:ascii="Century Gothic" w:eastAsia="Century Gothic" w:hAnsi="Century Gothic" w:cs="Century Gothic"/>
        </w:rPr>
        <w:t xml:space="preserve">I will also </w:t>
      </w:r>
      <w:r w:rsidR="00F02C55">
        <w:rPr>
          <w:rFonts w:ascii="Century Gothic" w:eastAsia="Century Gothic" w:hAnsi="Century Gothic" w:cs="Century Gothic"/>
        </w:rPr>
        <w:t xml:space="preserve">continue to provide </w:t>
      </w:r>
      <w:r w:rsidRPr="009A38B8">
        <w:rPr>
          <w:rFonts w:ascii="Century Gothic" w:eastAsia="Century Gothic" w:hAnsi="Century Gothic" w:cs="Century Gothic"/>
        </w:rPr>
        <w:t>on-going mentoring of youths especially young women</w:t>
      </w:r>
      <w:r w:rsidR="0063291A">
        <w:rPr>
          <w:rFonts w:ascii="Century Gothic" w:eastAsia="Century Gothic" w:hAnsi="Century Gothic" w:cs="Century Gothic"/>
        </w:rPr>
        <w:t xml:space="preserve"> o</w:t>
      </w:r>
      <w:r w:rsidRPr="009A38B8">
        <w:rPr>
          <w:rFonts w:ascii="Century Gothic" w:eastAsia="Century Gothic" w:hAnsi="Century Gothic" w:cs="Century Gothic"/>
        </w:rPr>
        <w:t xml:space="preserve">n </w:t>
      </w:r>
      <w:r w:rsidR="0063291A">
        <w:rPr>
          <w:rFonts w:ascii="Century Gothic" w:eastAsia="Century Gothic" w:hAnsi="Century Gothic" w:cs="Century Gothic"/>
        </w:rPr>
        <w:t>their</w:t>
      </w:r>
      <w:r w:rsidR="00104407">
        <w:rPr>
          <w:rFonts w:ascii="Century Gothic" w:eastAsia="Century Gothic" w:hAnsi="Century Gothic" w:cs="Century Gothic"/>
        </w:rPr>
        <w:t xml:space="preserve"> human</w:t>
      </w:r>
      <w:r w:rsidRPr="009A38B8">
        <w:rPr>
          <w:rFonts w:ascii="Century Gothic" w:eastAsia="Century Gothic" w:hAnsi="Century Gothic" w:cs="Century Gothic"/>
        </w:rPr>
        <w:t xml:space="preserve"> rights and GBV management to build a pool of next generation CEDAW vanguards and in so doing, contribute to the Generation Equality Objectives </w:t>
      </w:r>
      <w:r w:rsidR="00535238">
        <w:rPr>
          <w:rFonts w:ascii="Century Gothic" w:eastAsia="Century Gothic" w:hAnsi="Century Gothic" w:cs="Century Gothic"/>
        </w:rPr>
        <w:t>thus</w:t>
      </w:r>
      <w:r w:rsidRPr="009A38B8">
        <w:rPr>
          <w:rFonts w:ascii="Century Gothic" w:eastAsia="Century Gothic" w:hAnsi="Century Gothic" w:cs="Century Gothic"/>
        </w:rPr>
        <w:t xml:space="preserve"> mak</w:t>
      </w:r>
      <w:r w:rsidR="00535238">
        <w:rPr>
          <w:rFonts w:ascii="Century Gothic" w:eastAsia="Century Gothic" w:hAnsi="Century Gothic" w:cs="Century Gothic"/>
        </w:rPr>
        <w:t>ing the</w:t>
      </w:r>
      <w:r w:rsidRPr="009A38B8">
        <w:rPr>
          <w:rFonts w:ascii="Century Gothic" w:eastAsia="Century Gothic" w:hAnsi="Century Gothic" w:cs="Century Gothic"/>
        </w:rPr>
        <w:t xml:space="preserve"> CEDAW a futuristic tool for the youth. </w:t>
      </w:r>
    </w:p>
    <w:p w14:paraId="230EB7BA" w14:textId="3A90EF25" w:rsidR="00BE643C" w:rsidRDefault="004D68B2">
      <w:pPr>
        <w:jc w:val="both"/>
        <w:rPr>
          <w:rFonts w:ascii="Century Gothic" w:eastAsia="Century Gothic" w:hAnsi="Century Gothic" w:cs="Century Gothic"/>
        </w:rPr>
      </w:pPr>
      <w:r>
        <w:rPr>
          <w:rFonts w:ascii="Century Gothic" w:eastAsia="Century Gothic" w:hAnsi="Century Gothic" w:cs="Century Gothic"/>
        </w:rPr>
        <w:t>Having</w:t>
      </w:r>
      <w:r w:rsidR="009A38B8" w:rsidRPr="009A38B8">
        <w:rPr>
          <w:rFonts w:ascii="Century Gothic" w:eastAsia="Century Gothic" w:hAnsi="Century Gothic" w:cs="Century Gothic"/>
        </w:rPr>
        <w:t xml:space="preserve"> had the privilege to lead the development of </w:t>
      </w:r>
      <w:r>
        <w:rPr>
          <w:rFonts w:ascii="Century Gothic" w:eastAsia="Century Gothic" w:hAnsi="Century Gothic" w:cs="Century Gothic"/>
        </w:rPr>
        <w:t>Ni</w:t>
      </w:r>
      <w:r w:rsidR="00DC3106">
        <w:rPr>
          <w:rFonts w:ascii="Century Gothic" w:eastAsia="Century Gothic" w:hAnsi="Century Gothic" w:cs="Century Gothic"/>
        </w:rPr>
        <w:t>geria’s</w:t>
      </w:r>
      <w:r w:rsidR="009A38B8" w:rsidRPr="009A38B8">
        <w:rPr>
          <w:rFonts w:ascii="Century Gothic" w:eastAsia="Century Gothic" w:hAnsi="Century Gothic" w:cs="Century Gothic"/>
        </w:rPr>
        <w:t xml:space="preserve"> National Action Plan on UNSCR1325 which cascades women’s engagement in peace processes from the global to national, sub-national and local levels</w:t>
      </w:r>
      <w:r w:rsidR="00DC3106">
        <w:rPr>
          <w:rFonts w:ascii="Century Gothic" w:eastAsia="Century Gothic" w:hAnsi="Century Gothic" w:cs="Century Gothic"/>
        </w:rPr>
        <w:t>,</w:t>
      </w:r>
      <w:r w:rsidR="009A38B8" w:rsidRPr="009A38B8">
        <w:rPr>
          <w:rFonts w:ascii="Century Gothic" w:eastAsia="Century Gothic" w:hAnsi="Century Gothic" w:cs="Century Gothic"/>
        </w:rPr>
        <w:t xml:space="preserve"> I will continue to support efforts to adapt and replicate this model and thereby promote increased implementation of UNSCR 1325 and related CEDAW Articles</w:t>
      </w:r>
      <w:r w:rsidR="00DC3106">
        <w:rPr>
          <w:rFonts w:ascii="Century Gothic" w:eastAsia="Century Gothic" w:hAnsi="Century Gothic" w:cs="Century Gothic"/>
        </w:rPr>
        <w:t xml:space="preserve"> through</w:t>
      </w:r>
      <w:r w:rsidR="00760279">
        <w:rPr>
          <w:rFonts w:ascii="Century Gothic" w:eastAsia="Century Gothic" w:hAnsi="Century Gothic" w:cs="Century Gothic"/>
        </w:rPr>
        <w:t xml:space="preserve"> WPS networks and platforms</w:t>
      </w:r>
      <w:r w:rsidR="009A38B8" w:rsidRPr="009A38B8">
        <w:rPr>
          <w:rFonts w:ascii="Century Gothic" w:eastAsia="Century Gothic" w:hAnsi="Century Gothic" w:cs="Century Gothic"/>
        </w:rPr>
        <w:t xml:space="preserve">. I also hope to continue to support the </w:t>
      </w:r>
      <w:r w:rsidR="003727EF">
        <w:rPr>
          <w:rFonts w:ascii="Century Gothic" w:eastAsia="Century Gothic" w:hAnsi="Century Gothic" w:cs="Century Gothic"/>
        </w:rPr>
        <w:t>OHCHR led</w:t>
      </w:r>
      <w:r w:rsidR="002076C8">
        <w:rPr>
          <w:rFonts w:ascii="Century Gothic" w:eastAsia="Century Gothic" w:hAnsi="Century Gothic" w:cs="Century Gothic"/>
        </w:rPr>
        <w:t xml:space="preserve"> </w:t>
      </w:r>
      <w:r w:rsidR="009A38B8" w:rsidRPr="009A38B8">
        <w:rPr>
          <w:rFonts w:ascii="Century Gothic" w:eastAsia="Century Gothic" w:hAnsi="Century Gothic" w:cs="Century Gothic"/>
        </w:rPr>
        <w:t xml:space="preserve">Judicial Dialogue Series which focuses on the role of the judiciary in addressing stereotyping and Gender-Based Violence within CEDAW and international </w:t>
      </w:r>
      <w:r w:rsidR="0063291A">
        <w:rPr>
          <w:rFonts w:ascii="Century Gothic" w:eastAsia="Century Gothic" w:hAnsi="Century Gothic" w:cs="Century Gothic"/>
        </w:rPr>
        <w:t>HR</w:t>
      </w:r>
      <w:r w:rsidR="009A38B8" w:rsidRPr="009A38B8">
        <w:rPr>
          <w:rFonts w:ascii="Century Gothic" w:eastAsia="Century Gothic" w:hAnsi="Century Gothic" w:cs="Century Gothic"/>
        </w:rPr>
        <w:t xml:space="preserve"> frameworks. I also hope to support </w:t>
      </w:r>
      <w:r w:rsidR="0063291A">
        <w:rPr>
          <w:rFonts w:ascii="Century Gothic" w:eastAsia="Century Gothic" w:hAnsi="Century Gothic" w:cs="Century Gothic"/>
        </w:rPr>
        <w:t xml:space="preserve">the engendering of National Parliaments </w:t>
      </w:r>
      <w:r w:rsidR="001D3454">
        <w:rPr>
          <w:rFonts w:ascii="Century Gothic" w:eastAsia="Century Gothic" w:hAnsi="Century Gothic" w:cs="Century Gothic"/>
        </w:rPr>
        <w:t>in collaboration with the Inter-Parliamentary Union (IPU) to strengthen gender-responsive legislation and boost women’s representation in politics and public life at decision making levels. In partnership with key stakeholders, I will contribute to e</w:t>
      </w:r>
      <w:r w:rsidR="009A38B8" w:rsidRPr="009A38B8">
        <w:rPr>
          <w:rFonts w:ascii="Century Gothic" w:eastAsia="Century Gothic" w:hAnsi="Century Gothic" w:cs="Century Gothic"/>
        </w:rPr>
        <w:t>xpand</w:t>
      </w:r>
      <w:r w:rsidR="001D3454">
        <w:rPr>
          <w:rFonts w:ascii="Century Gothic" w:eastAsia="Century Gothic" w:hAnsi="Century Gothic" w:cs="Century Gothic"/>
        </w:rPr>
        <w:t>ing</w:t>
      </w:r>
      <w:r w:rsidR="009A38B8" w:rsidRPr="009A38B8">
        <w:rPr>
          <w:rFonts w:ascii="Century Gothic" w:eastAsia="Century Gothic" w:hAnsi="Century Gothic" w:cs="Century Gothic"/>
        </w:rPr>
        <w:t xml:space="preserve"> the development of tools, digital </w:t>
      </w:r>
      <w:proofErr w:type="gramStart"/>
      <w:r w:rsidR="009A38B8" w:rsidRPr="009A38B8">
        <w:rPr>
          <w:rFonts w:ascii="Century Gothic" w:eastAsia="Century Gothic" w:hAnsi="Century Gothic" w:cs="Century Gothic"/>
        </w:rPr>
        <w:t>platforms</w:t>
      </w:r>
      <w:proofErr w:type="gramEnd"/>
      <w:r w:rsidR="009A38B8" w:rsidRPr="009A38B8">
        <w:rPr>
          <w:rFonts w:ascii="Century Gothic" w:eastAsia="Century Gothic" w:hAnsi="Century Gothic" w:cs="Century Gothic"/>
        </w:rPr>
        <w:t xml:space="preserve"> and resources to promote the implementation of the Buenos Aires Declaration on Trade and Women’s Econom</w:t>
      </w:r>
      <w:r w:rsidR="00DF0F3E">
        <w:rPr>
          <w:rFonts w:ascii="Century Gothic" w:eastAsia="Century Gothic" w:hAnsi="Century Gothic" w:cs="Century Gothic"/>
        </w:rPr>
        <w:t xml:space="preserve">ic Empowerment (2017), the SDGs, </w:t>
      </w:r>
      <w:r w:rsidR="00F246E9">
        <w:rPr>
          <w:rFonts w:ascii="Century Gothic" w:eastAsia="Century Gothic" w:hAnsi="Century Gothic" w:cs="Century Gothic"/>
        </w:rPr>
        <w:t xml:space="preserve">and </w:t>
      </w:r>
      <w:r w:rsidR="009A38B8" w:rsidRPr="009A38B8">
        <w:rPr>
          <w:rFonts w:ascii="Century Gothic" w:eastAsia="Century Gothic" w:hAnsi="Century Gothic" w:cs="Century Gothic"/>
        </w:rPr>
        <w:t xml:space="preserve">the Faith for Rights Toolkit </w:t>
      </w:r>
      <w:r w:rsidR="00C0382E">
        <w:rPr>
          <w:rFonts w:ascii="Century Gothic" w:eastAsia="Century Gothic" w:hAnsi="Century Gothic" w:cs="Century Gothic"/>
        </w:rPr>
        <w:t>a</w:t>
      </w:r>
      <w:r w:rsidR="009A38B8" w:rsidRPr="009A38B8">
        <w:rPr>
          <w:rFonts w:ascii="Century Gothic" w:eastAsia="Century Gothic" w:hAnsi="Century Gothic" w:cs="Century Gothic"/>
        </w:rPr>
        <w:t>mong critical stakeholders espe</w:t>
      </w:r>
      <w:r w:rsidR="00DF0F3E">
        <w:rPr>
          <w:rFonts w:ascii="Century Gothic" w:eastAsia="Century Gothic" w:hAnsi="Century Gothic" w:cs="Century Gothic"/>
        </w:rPr>
        <w:t xml:space="preserve">cially in the post COVID-19 era, </w:t>
      </w:r>
      <w:r w:rsidR="00CC64FF">
        <w:rPr>
          <w:rFonts w:ascii="Century Gothic" w:eastAsia="Century Gothic" w:hAnsi="Century Gothic" w:cs="Century Gothic"/>
        </w:rPr>
        <w:t>thereby</w:t>
      </w:r>
      <w:r w:rsidR="00C0382E">
        <w:rPr>
          <w:rFonts w:ascii="Century Gothic" w:eastAsia="Century Gothic" w:hAnsi="Century Gothic" w:cs="Century Gothic"/>
        </w:rPr>
        <w:t xml:space="preserve"> cont</w:t>
      </w:r>
      <w:r w:rsidR="00045A46">
        <w:rPr>
          <w:rFonts w:ascii="Century Gothic" w:eastAsia="Century Gothic" w:hAnsi="Century Gothic" w:cs="Century Gothic"/>
        </w:rPr>
        <w:t>ribut</w:t>
      </w:r>
      <w:r w:rsidR="00CC64FF">
        <w:rPr>
          <w:rFonts w:ascii="Century Gothic" w:eastAsia="Century Gothic" w:hAnsi="Century Gothic" w:cs="Century Gothic"/>
        </w:rPr>
        <w:t>ing, amongst others</w:t>
      </w:r>
      <w:r w:rsidR="00045A46">
        <w:rPr>
          <w:rFonts w:ascii="Century Gothic" w:eastAsia="Century Gothic" w:hAnsi="Century Gothic" w:cs="Century Gothic"/>
        </w:rPr>
        <w:t xml:space="preserve"> to an inclusive implementation of</w:t>
      </w:r>
      <w:r w:rsidR="003B0C41">
        <w:rPr>
          <w:rFonts w:ascii="Century Gothic" w:eastAsia="Century Gothic" w:hAnsi="Century Gothic" w:cs="Century Gothic"/>
        </w:rPr>
        <w:t xml:space="preserve"> the African Continental Free Trade Area Agreement (</w:t>
      </w:r>
      <w:proofErr w:type="spellStart"/>
      <w:r w:rsidR="003B0C41">
        <w:rPr>
          <w:rFonts w:ascii="Century Gothic" w:eastAsia="Century Gothic" w:hAnsi="Century Gothic" w:cs="Century Gothic"/>
        </w:rPr>
        <w:t>AfCFTA</w:t>
      </w:r>
      <w:proofErr w:type="spellEnd"/>
      <w:r w:rsidR="003B0C41">
        <w:rPr>
          <w:rFonts w:ascii="Century Gothic" w:eastAsia="Century Gothic" w:hAnsi="Century Gothic" w:cs="Century Gothic"/>
        </w:rPr>
        <w:t>)</w:t>
      </w:r>
      <w:r w:rsidR="00045A46">
        <w:rPr>
          <w:rFonts w:ascii="Century Gothic" w:eastAsia="Century Gothic" w:hAnsi="Century Gothic" w:cs="Century Gothic"/>
        </w:rPr>
        <w:t xml:space="preserve">. </w:t>
      </w:r>
      <w:r w:rsidR="003B0C41">
        <w:rPr>
          <w:rFonts w:ascii="Century Gothic" w:eastAsia="Century Gothic" w:hAnsi="Century Gothic" w:cs="Century Gothic"/>
        </w:rPr>
        <w:t xml:space="preserve"> </w:t>
      </w:r>
    </w:p>
    <w:p w14:paraId="06AB2F78" w14:textId="63EBBC4F" w:rsidR="00BE643C" w:rsidRPr="00E8345E"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8. </w:t>
      </w:r>
      <w:r w:rsidRPr="00E8345E">
        <w:rPr>
          <w:rFonts w:ascii="Century Gothic" w:eastAsia="Century Gothic" w:hAnsi="Century Gothic" w:cs="Century Gothic"/>
          <w:b/>
          <w:bCs/>
        </w:rPr>
        <w:t xml:space="preserve">The commitments as a </w:t>
      </w:r>
      <w:proofErr w:type="gramStart"/>
      <w:r w:rsidRPr="00E8345E">
        <w:rPr>
          <w:rFonts w:ascii="Century Gothic" w:eastAsia="Century Gothic" w:hAnsi="Century Gothic" w:cs="Century Gothic"/>
          <w:b/>
          <w:bCs/>
        </w:rPr>
        <w:t>Committee</w:t>
      </w:r>
      <w:proofErr w:type="gramEnd"/>
      <w:r w:rsidRPr="00E8345E">
        <w:rPr>
          <w:rFonts w:ascii="Century Gothic" w:eastAsia="Century Gothic" w:hAnsi="Century Gothic" w:cs="Century Gothic"/>
          <w:b/>
          <w:bCs/>
        </w:rPr>
        <w:t xml:space="preserve"> member are very time-consuming during and outside session time. How will you ensure to have the capacity to dedicate the necessary time to the work of the Committee, both in person and online? </w:t>
      </w:r>
    </w:p>
    <w:p w14:paraId="1E34A9A0" w14:textId="317A980E" w:rsidR="00500CFA" w:rsidRDefault="008B4D10" w:rsidP="00826BA2">
      <w:pPr>
        <w:jc w:val="both"/>
        <w:rPr>
          <w:rFonts w:ascii="Century Gothic" w:eastAsia="Century Gothic" w:hAnsi="Century Gothic" w:cs="Century Gothic"/>
        </w:rPr>
      </w:pPr>
      <w:r>
        <w:rPr>
          <w:rFonts w:ascii="Century Gothic" w:eastAsia="Century Gothic" w:hAnsi="Century Gothic" w:cs="Century Gothic"/>
        </w:rPr>
        <w:t>Given that I have</w:t>
      </w:r>
      <w:r w:rsidR="00826BA2" w:rsidRPr="00826BA2">
        <w:rPr>
          <w:rFonts w:ascii="Century Gothic" w:eastAsia="Century Gothic" w:hAnsi="Century Gothic" w:cs="Century Gothic"/>
        </w:rPr>
        <w:t xml:space="preserve"> retired </w:t>
      </w:r>
      <w:r>
        <w:rPr>
          <w:rFonts w:ascii="Century Gothic" w:eastAsia="Century Gothic" w:hAnsi="Century Gothic" w:cs="Century Gothic"/>
        </w:rPr>
        <w:t xml:space="preserve">from active </w:t>
      </w:r>
      <w:r w:rsidR="00826BA2" w:rsidRPr="00826BA2">
        <w:rPr>
          <w:rFonts w:ascii="Century Gothic" w:eastAsia="Century Gothic" w:hAnsi="Century Gothic" w:cs="Century Gothic"/>
        </w:rPr>
        <w:t xml:space="preserve">national </w:t>
      </w:r>
      <w:r w:rsidR="00843F87">
        <w:rPr>
          <w:rFonts w:ascii="Century Gothic" w:eastAsia="Century Gothic" w:hAnsi="Century Gothic" w:cs="Century Gothic"/>
        </w:rPr>
        <w:t>service</w:t>
      </w:r>
      <w:r w:rsidR="00826BA2" w:rsidRPr="00826BA2">
        <w:rPr>
          <w:rFonts w:ascii="Century Gothic" w:eastAsia="Century Gothic" w:hAnsi="Century Gothic" w:cs="Century Gothic"/>
        </w:rPr>
        <w:t>, I do not have career commitments that I am obligated to fulf</w:t>
      </w:r>
      <w:r w:rsidR="002E07DC">
        <w:rPr>
          <w:rFonts w:ascii="Century Gothic" w:eastAsia="Century Gothic" w:hAnsi="Century Gothic" w:cs="Century Gothic"/>
        </w:rPr>
        <w:t>il</w:t>
      </w:r>
      <w:r w:rsidR="00826BA2" w:rsidRPr="00826BA2">
        <w:rPr>
          <w:rFonts w:ascii="Century Gothic" w:eastAsia="Century Gothic" w:hAnsi="Century Gothic" w:cs="Century Gothic"/>
        </w:rPr>
        <w:t xml:space="preserve">. </w:t>
      </w:r>
      <w:r w:rsidR="005C4C02">
        <w:rPr>
          <w:rFonts w:ascii="Century Gothic" w:eastAsia="Century Gothic" w:hAnsi="Century Gothic" w:cs="Century Gothic"/>
        </w:rPr>
        <w:t xml:space="preserve">Furthermore, I </w:t>
      </w:r>
      <w:r w:rsidR="00A550EA">
        <w:rPr>
          <w:rFonts w:ascii="Century Gothic" w:eastAsia="Century Gothic" w:hAnsi="Century Gothic" w:cs="Century Gothic"/>
        </w:rPr>
        <w:t xml:space="preserve">have </w:t>
      </w:r>
      <w:r w:rsidR="00AA0304">
        <w:rPr>
          <w:rFonts w:ascii="Century Gothic" w:eastAsia="Century Gothic" w:hAnsi="Century Gothic" w:cs="Century Gothic"/>
        </w:rPr>
        <w:t>digit</w:t>
      </w:r>
      <w:r w:rsidR="00A550EA">
        <w:rPr>
          <w:rFonts w:ascii="Century Gothic" w:eastAsia="Century Gothic" w:hAnsi="Century Gothic" w:cs="Century Gothic"/>
        </w:rPr>
        <w:t>al proficiency</w:t>
      </w:r>
      <w:r w:rsidR="00AA0304">
        <w:rPr>
          <w:rFonts w:ascii="Century Gothic" w:eastAsia="Century Gothic" w:hAnsi="Century Gothic" w:cs="Century Gothic"/>
        </w:rPr>
        <w:t xml:space="preserve"> and so I have no challenge in engaging virtually </w:t>
      </w:r>
      <w:r w:rsidR="00E556AA">
        <w:rPr>
          <w:rFonts w:ascii="Century Gothic" w:eastAsia="Century Gothic" w:hAnsi="Century Gothic" w:cs="Century Gothic"/>
        </w:rPr>
        <w:t xml:space="preserve">and this was evident in my contributions while on the CEDAW Committee during the </w:t>
      </w:r>
      <w:r w:rsidR="000549BA">
        <w:rPr>
          <w:rFonts w:ascii="Century Gothic" w:eastAsia="Century Gothic" w:hAnsi="Century Gothic" w:cs="Century Gothic"/>
        </w:rPr>
        <w:t>2018-2020 period</w:t>
      </w:r>
      <w:r w:rsidR="009435DB">
        <w:rPr>
          <w:rFonts w:ascii="Century Gothic" w:eastAsia="Century Gothic" w:hAnsi="Century Gothic" w:cs="Century Gothic"/>
        </w:rPr>
        <w:t xml:space="preserve"> as </w:t>
      </w:r>
      <w:r w:rsidR="00826BA2" w:rsidRPr="00826BA2">
        <w:rPr>
          <w:rFonts w:ascii="Century Gothic" w:eastAsia="Century Gothic" w:hAnsi="Century Gothic" w:cs="Century Gothic"/>
        </w:rPr>
        <w:t xml:space="preserve">I </w:t>
      </w:r>
      <w:r w:rsidR="00500CFA">
        <w:rPr>
          <w:rFonts w:ascii="Century Gothic" w:eastAsia="Century Gothic" w:hAnsi="Century Gothic" w:cs="Century Gothic"/>
        </w:rPr>
        <w:t>effectively</w:t>
      </w:r>
      <w:r w:rsidR="00826BA2" w:rsidRPr="00826BA2">
        <w:rPr>
          <w:rFonts w:ascii="Century Gothic" w:eastAsia="Century Gothic" w:hAnsi="Century Gothic" w:cs="Century Gothic"/>
        </w:rPr>
        <w:t xml:space="preserve"> demonstrated my availability to meet the demands o</w:t>
      </w:r>
      <w:r w:rsidR="00932145">
        <w:rPr>
          <w:rFonts w:ascii="Century Gothic" w:eastAsia="Century Gothic" w:hAnsi="Century Gothic" w:cs="Century Gothic"/>
        </w:rPr>
        <w:t>f the Committee</w:t>
      </w:r>
      <w:r w:rsidR="008F2BB8">
        <w:rPr>
          <w:rFonts w:ascii="Century Gothic" w:eastAsia="Century Gothic" w:hAnsi="Century Gothic" w:cs="Century Gothic"/>
        </w:rPr>
        <w:t xml:space="preserve"> both in-person and online</w:t>
      </w:r>
      <w:r w:rsidR="00932145">
        <w:rPr>
          <w:rFonts w:ascii="Century Gothic" w:eastAsia="Century Gothic" w:hAnsi="Century Gothic" w:cs="Century Gothic"/>
        </w:rPr>
        <w:t xml:space="preserve">. </w:t>
      </w:r>
    </w:p>
    <w:p w14:paraId="62D9D429" w14:textId="2DEF5866" w:rsidR="00826BA2" w:rsidRPr="00826BA2" w:rsidRDefault="00A550EA" w:rsidP="00826BA2">
      <w:pPr>
        <w:jc w:val="both"/>
        <w:rPr>
          <w:rFonts w:ascii="Century Gothic" w:eastAsia="Century Gothic" w:hAnsi="Century Gothic" w:cs="Century Gothic"/>
        </w:rPr>
      </w:pPr>
      <w:r>
        <w:rPr>
          <w:rFonts w:ascii="Century Gothic" w:eastAsia="Century Gothic" w:hAnsi="Century Gothic" w:cs="Century Gothic"/>
        </w:rPr>
        <w:t>Notably</w:t>
      </w:r>
      <w:r w:rsidR="00826BA2" w:rsidRPr="00826BA2">
        <w:rPr>
          <w:rFonts w:ascii="Century Gothic" w:eastAsia="Century Gothic" w:hAnsi="Century Gothic" w:cs="Century Gothic"/>
        </w:rPr>
        <w:t>, I participated in several inter-sessional activities to advance the cause of women and promote the visibility and relevance of CEDAW in a wide range of sectors including through inquiry visit to States under the CEDAW Optional Protocol. Selected examples to buttress</w:t>
      </w:r>
      <w:r>
        <w:rPr>
          <w:rFonts w:ascii="Century Gothic" w:eastAsia="Century Gothic" w:hAnsi="Century Gothic" w:cs="Century Gothic"/>
        </w:rPr>
        <w:t xml:space="preserve"> availability</w:t>
      </w:r>
      <w:r w:rsidR="00826BA2" w:rsidRPr="00826BA2">
        <w:rPr>
          <w:rFonts w:ascii="Century Gothic" w:eastAsia="Century Gothic" w:hAnsi="Century Gothic" w:cs="Century Gothic"/>
        </w:rPr>
        <w:t xml:space="preserve"> </w:t>
      </w:r>
      <w:r>
        <w:rPr>
          <w:rFonts w:ascii="Century Gothic" w:eastAsia="Century Gothic" w:hAnsi="Century Gothic" w:cs="Century Gothic"/>
        </w:rPr>
        <w:t xml:space="preserve">to dedicate time to CEDAW both during sessions and to inter-sessional activities </w:t>
      </w:r>
      <w:r w:rsidR="00826BA2" w:rsidRPr="00826BA2">
        <w:rPr>
          <w:rFonts w:ascii="Century Gothic" w:eastAsia="Century Gothic" w:hAnsi="Century Gothic" w:cs="Century Gothic"/>
        </w:rPr>
        <w:t>are</w:t>
      </w:r>
      <w:r w:rsidR="00247C45">
        <w:rPr>
          <w:rFonts w:ascii="Century Gothic" w:eastAsia="Century Gothic" w:hAnsi="Century Gothic" w:cs="Century Gothic"/>
        </w:rPr>
        <w:t xml:space="preserve"> as follows</w:t>
      </w:r>
      <w:r w:rsidR="00826BA2" w:rsidRPr="00826BA2">
        <w:rPr>
          <w:rFonts w:ascii="Century Gothic" w:eastAsia="Century Gothic" w:hAnsi="Century Gothic" w:cs="Century Gothic"/>
        </w:rPr>
        <w:t>:</w:t>
      </w:r>
    </w:p>
    <w:p w14:paraId="59AD0DD2" w14:textId="1B38F6BD" w:rsidR="00826BA2" w:rsidRPr="00826BA2" w:rsidRDefault="00826BA2" w:rsidP="008F4AE1">
      <w:pPr>
        <w:pStyle w:val="ListParagraph"/>
        <w:numPr>
          <w:ilvl w:val="0"/>
          <w:numId w:val="3"/>
        </w:numPr>
        <w:jc w:val="both"/>
        <w:rPr>
          <w:rFonts w:ascii="Century Gothic" w:eastAsia="Century Gothic" w:hAnsi="Century Gothic" w:cs="Century Gothic"/>
        </w:rPr>
      </w:pPr>
      <w:r w:rsidRPr="00826BA2">
        <w:rPr>
          <w:rFonts w:ascii="Century Gothic" w:eastAsia="Century Gothic" w:hAnsi="Century Gothic" w:cs="Century Gothic"/>
        </w:rPr>
        <w:t xml:space="preserve">CEDAW Hub Training for over 150 local CSOs between Dec 2018 and May 2019 on CEDAW reporting, governance and </w:t>
      </w:r>
      <w:proofErr w:type="gramStart"/>
      <w:r w:rsidRPr="00826BA2">
        <w:rPr>
          <w:rFonts w:ascii="Century Gothic" w:eastAsia="Century Gothic" w:hAnsi="Century Gothic" w:cs="Century Gothic"/>
        </w:rPr>
        <w:t>GBV;</w:t>
      </w:r>
      <w:proofErr w:type="gramEnd"/>
      <w:r w:rsidRPr="00826BA2">
        <w:rPr>
          <w:rFonts w:ascii="Century Gothic" w:eastAsia="Century Gothic" w:hAnsi="Century Gothic" w:cs="Century Gothic"/>
        </w:rPr>
        <w:t xml:space="preserve"> </w:t>
      </w:r>
    </w:p>
    <w:p w14:paraId="5EF824D4" w14:textId="0CD7C95F" w:rsidR="00826BA2" w:rsidRPr="00826BA2" w:rsidRDefault="00826BA2" w:rsidP="008F4AE1">
      <w:pPr>
        <w:pStyle w:val="ListParagraph"/>
        <w:numPr>
          <w:ilvl w:val="0"/>
          <w:numId w:val="3"/>
        </w:numPr>
        <w:jc w:val="both"/>
        <w:rPr>
          <w:rFonts w:ascii="Century Gothic" w:eastAsia="Century Gothic" w:hAnsi="Century Gothic" w:cs="Century Gothic"/>
        </w:rPr>
      </w:pPr>
      <w:r w:rsidRPr="00826BA2">
        <w:rPr>
          <w:rFonts w:ascii="Century Gothic" w:eastAsia="Century Gothic" w:hAnsi="Century Gothic" w:cs="Century Gothic"/>
        </w:rPr>
        <w:t xml:space="preserve">Judicial Dialogue on role of the Judiciary in dealing with Stereotyping, Sexual and Reproductive Health Rights in Nigeria, Tanzania and South Africa Oct 2018 - Dec </w:t>
      </w:r>
      <w:proofErr w:type="gramStart"/>
      <w:r w:rsidRPr="00826BA2">
        <w:rPr>
          <w:rFonts w:ascii="Century Gothic" w:eastAsia="Century Gothic" w:hAnsi="Century Gothic" w:cs="Century Gothic"/>
        </w:rPr>
        <w:t>2019;</w:t>
      </w:r>
      <w:proofErr w:type="gramEnd"/>
    </w:p>
    <w:p w14:paraId="70A9B64C" w14:textId="332B8711" w:rsidR="00826BA2" w:rsidRPr="00826BA2" w:rsidRDefault="00826BA2" w:rsidP="008F4AE1">
      <w:pPr>
        <w:pStyle w:val="ListParagraph"/>
        <w:numPr>
          <w:ilvl w:val="0"/>
          <w:numId w:val="3"/>
        </w:numPr>
        <w:jc w:val="both"/>
        <w:rPr>
          <w:rFonts w:ascii="Century Gothic" w:eastAsia="Century Gothic" w:hAnsi="Century Gothic" w:cs="Century Gothic"/>
        </w:rPr>
      </w:pPr>
      <w:r w:rsidRPr="00826BA2">
        <w:rPr>
          <w:rFonts w:ascii="Century Gothic" w:eastAsia="Century Gothic" w:hAnsi="Century Gothic" w:cs="Century Gothic"/>
        </w:rPr>
        <w:t xml:space="preserve">Strengthening implementation of National Action Plans on Women Peace and Security in West Africa through Knowledge Exchange, Abuja Oct </w:t>
      </w:r>
      <w:proofErr w:type="gramStart"/>
      <w:r w:rsidRPr="00826BA2">
        <w:rPr>
          <w:rFonts w:ascii="Century Gothic" w:eastAsia="Century Gothic" w:hAnsi="Century Gothic" w:cs="Century Gothic"/>
        </w:rPr>
        <w:t>2018;</w:t>
      </w:r>
      <w:proofErr w:type="gramEnd"/>
    </w:p>
    <w:p w14:paraId="6A901B69" w14:textId="77777777" w:rsidR="00247C45" w:rsidRDefault="00826BA2" w:rsidP="008F4AE1">
      <w:pPr>
        <w:pStyle w:val="ListParagraph"/>
        <w:numPr>
          <w:ilvl w:val="0"/>
          <w:numId w:val="3"/>
        </w:numPr>
        <w:jc w:val="both"/>
        <w:rPr>
          <w:rFonts w:ascii="Century Gothic" w:eastAsia="Century Gothic" w:hAnsi="Century Gothic" w:cs="Century Gothic"/>
        </w:rPr>
      </w:pPr>
      <w:r w:rsidRPr="00826BA2">
        <w:rPr>
          <w:rFonts w:ascii="Century Gothic" w:eastAsia="Century Gothic" w:hAnsi="Century Gothic" w:cs="Century Gothic"/>
        </w:rPr>
        <w:t xml:space="preserve">Promoting Digital Technologies for Women’s Financial Inclusion at the World Trade </w:t>
      </w:r>
      <w:proofErr w:type="gramStart"/>
      <w:r w:rsidRPr="00826BA2">
        <w:rPr>
          <w:rFonts w:ascii="Century Gothic" w:eastAsia="Century Gothic" w:hAnsi="Century Gothic" w:cs="Century Gothic"/>
        </w:rPr>
        <w:t>Organization</w:t>
      </w:r>
      <w:r w:rsidR="0098008B">
        <w:rPr>
          <w:rFonts w:ascii="Century Gothic" w:eastAsia="Century Gothic" w:hAnsi="Century Gothic" w:cs="Century Gothic"/>
        </w:rPr>
        <w:t>(</w:t>
      </w:r>
      <w:proofErr w:type="gramEnd"/>
      <w:r w:rsidR="0098008B">
        <w:rPr>
          <w:rFonts w:ascii="Century Gothic" w:eastAsia="Century Gothic" w:hAnsi="Century Gothic" w:cs="Century Gothic"/>
        </w:rPr>
        <w:t>WTO)</w:t>
      </w:r>
      <w:r w:rsidRPr="00826BA2">
        <w:rPr>
          <w:rFonts w:ascii="Century Gothic" w:eastAsia="Century Gothic" w:hAnsi="Century Gothic" w:cs="Century Gothic"/>
        </w:rPr>
        <w:t xml:space="preserve"> </w:t>
      </w:r>
      <w:r w:rsidR="00613617">
        <w:rPr>
          <w:rFonts w:ascii="Century Gothic" w:eastAsia="Century Gothic" w:hAnsi="Century Gothic" w:cs="Century Gothic"/>
        </w:rPr>
        <w:t>“</w:t>
      </w:r>
      <w:r w:rsidRPr="00826BA2">
        <w:rPr>
          <w:rFonts w:ascii="Century Gothic" w:eastAsia="Century Gothic" w:hAnsi="Century Gothic" w:cs="Century Gothic"/>
        </w:rPr>
        <w:t>Aid for Trade Re</w:t>
      </w:r>
      <w:r w:rsidR="008F2BB8">
        <w:rPr>
          <w:rFonts w:ascii="Century Gothic" w:eastAsia="Century Gothic" w:hAnsi="Century Gothic" w:cs="Century Gothic"/>
        </w:rPr>
        <w:t>view</w:t>
      </w:r>
      <w:r w:rsidR="00613617">
        <w:rPr>
          <w:rFonts w:ascii="Century Gothic" w:eastAsia="Century Gothic" w:hAnsi="Century Gothic" w:cs="Century Gothic"/>
        </w:rPr>
        <w:t>”</w:t>
      </w:r>
      <w:r w:rsidR="008F2BB8">
        <w:rPr>
          <w:rFonts w:ascii="Century Gothic" w:eastAsia="Century Gothic" w:hAnsi="Century Gothic" w:cs="Century Gothic"/>
        </w:rPr>
        <w:t xml:space="preserve"> in July, 2019 in Geneva</w:t>
      </w:r>
      <w:r w:rsidR="00613617">
        <w:rPr>
          <w:rFonts w:ascii="Century Gothic" w:eastAsia="Century Gothic" w:hAnsi="Century Gothic" w:cs="Century Gothic"/>
        </w:rPr>
        <w:t xml:space="preserve">; </w:t>
      </w:r>
    </w:p>
    <w:p w14:paraId="327DE8D4" w14:textId="5700569A" w:rsidR="00247C45" w:rsidRDefault="00826BA2" w:rsidP="008F4AE1">
      <w:pPr>
        <w:pStyle w:val="ListParagraph"/>
        <w:numPr>
          <w:ilvl w:val="0"/>
          <w:numId w:val="3"/>
        </w:numPr>
        <w:jc w:val="both"/>
        <w:rPr>
          <w:rFonts w:ascii="Century Gothic" w:eastAsia="Century Gothic" w:hAnsi="Century Gothic" w:cs="Century Gothic"/>
        </w:rPr>
      </w:pPr>
      <w:r w:rsidRPr="00826BA2">
        <w:rPr>
          <w:rFonts w:ascii="Century Gothic" w:eastAsia="Century Gothic" w:hAnsi="Century Gothic" w:cs="Century Gothic"/>
        </w:rPr>
        <w:t>ITC-She Trades Lesso</w:t>
      </w:r>
      <w:r w:rsidR="008F2BB8">
        <w:rPr>
          <w:rFonts w:ascii="Century Gothic" w:eastAsia="Century Gothic" w:hAnsi="Century Gothic" w:cs="Century Gothic"/>
        </w:rPr>
        <w:t xml:space="preserve">ns Learning Forum October, </w:t>
      </w:r>
      <w:proofErr w:type="gramStart"/>
      <w:r w:rsidR="008F2BB8">
        <w:rPr>
          <w:rFonts w:ascii="Century Gothic" w:eastAsia="Century Gothic" w:hAnsi="Century Gothic" w:cs="Century Gothic"/>
        </w:rPr>
        <w:t>2019</w:t>
      </w:r>
      <w:r w:rsidR="00247C45">
        <w:rPr>
          <w:rFonts w:ascii="Century Gothic" w:eastAsia="Century Gothic" w:hAnsi="Century Gothic" w:cs="Century Gothic"/>
        </w:rPr>
        <w:t>;</w:t>
      </w:r>
      <w:proofErr w:type="gramEnd"/>
    </w:p>
    <w:p w14:paraId="39C38748" w14:textId="6E48E2A8" w:rsidR="00826BA2" w:rsidRPr="00826BA2" w:rsidRDefault="00247C45" w:rsidP="008F4AE1">
      <w:pPr>
        <w:pStyle w:val="ListParagraph"/>
        <w:numPr>
          <w:ilvl w:val="0"/>
          <w:numId w:val="3"/>
        </w:numPr>
        <w:jc w:val="both"/>
        <w:rPr>
          <w:rFonts w:ascii="Century Gothic" w:eastAsia="Century Gothic" w:hAnsi="Century Gothic" w:cs="Century Gothic"/>
        </w:rPr>
      </w:pPr>
      <w:r>
        <w:rPr>
          <w:rFonts w:ascii="Century Gothic" w:eastAsia="Century Gothic" w:hAnsi="Century Gothic" w:cs="Century Gothic"/>
        </w:rPr>
        <w:t>WADHI T</w:t>
      </w:r>
      <w:r w:rsidR="008F358D">
        <w:rPr>
          <w:rFonts w:ascii="Century Gothic" w:eastAsia="Century Gothic" w:hAnsi="Century Gothic" w:cs="Century Gothic"/>
        </w:rPr>
        <w:t xml:space="preserve">raining </w:t>
      </w:r>
      <w:r w:rsidR="006F7D04">
        <w:rPr>
          <w:rFonts w:ascii="Century Gothic" w:eastAsia="Century Gothic" w:hAnsi="Century Gothic" w:cs="Century Gothic"/>
        </w:rPr>
        <w:t>on</w:t>
      </w:r>
      <w:r w:rsidR="008F2BB8">
        <w:rPr>
          <w:rFonts w:ascii="Century Gothic" w:eastAsia="Century Gothic" w:hAnsi="Century Gothic" w:cs="Century Gothic"/>
        </w:rPr>
        <w:t xml:space="preserve"> mobile application</w:t>
      </w:r>
      <w:r w:rsidR="006F7D04">
        <w:rPr>
          <w:rFonts w:ascii="Century Gothic" w:eastAsia="Century Gothic" w:hAnsi="Century Gothic" w:cs="Century Gothic"/>
        </w:rPr>
        <w:t xml:space="preserve"> usage to</w:t>
      </w:r>
      <w:r w:rsidR="008F2BB8">
        <w:rPr>
          <w:rFonts w:ascii="Century Gothic" w:eastAsia="Century Gothic" w:hAnsi="Century Gothic" w:cs="Century Gothic"/>
        </w:rPr>
        <w:t xml:space="preserve"> boost financial inclusi</w:t>
      </w:r>
      <w:r w:rsidR="004A5A4A">
        <w:rPr>
          <w:rFonts w:ascii="Century Gothic" w:eastAsia="Century Gothic" w:hAnsi="Century Gothic" w:cs="Century Gothic"/>
        </w:rPr>
        <w:t>on and market access for WMSMEs</w:t>
      </w:r>
      <w:r>
        <w:rPr>
          <w:rFonts w:ascii="Century Gothic" w:eastAsia="Century Gothic" w:hAnsi="Century Gothic" w:cs="Century Gothic"/>
        </w:rPr>
        <w:t>; and</w:t>
      </w:r>
    </w:p>
    <w:p w14:paraId="18268397" w14:textId="39C0086E" w:rsidR="008F2BB8" w:rsidRPr="008F2BB8" w:rsidRDefault="00826BA2" w:rsidP="008F2BB8">
      <w:pPr>
        <w:pStyle w:val="ListParagraph"/>
        <w:numPr>
          <w:ilvl w:val="0"/>
          <w:numId w:val="3"/>
        </w:numPr>
        <w:jc w:val="both"/>
        <w:rPr>
          <w:rFonts w:ascii="Century Gothic" w:eastAsia="Century Gothic" w:hAnsi="Century Gothic" w:cs="Century Gothic"/>
        </w:rPr>
      </w:pPr>
      <w:r w:rsidRPr="00826BA2">
        <w:rPr>
          <w:rFonts w:ascii="Century Gothic" w:eastAsia="Century Gothic" w:hAnsi="Century Gothic" w:cs="Century Gothic"/>
        </w:rPr>
        <w:t>EU/</w:t>
      </w:r>
      <w:proofErr w:type="spellStart"/>
      <w:r w:rsidRPr="00826BA2">
        <w:rPr>
          <w:rFonts w:ascii="Century Gothic" w:eastAsia="Century Gothic" w:hAnsi="Century Gothic" w:cs="Century Gothic"/>
        </w:rPr>
        <w:t>RoLAC</w:t>
      </w:r>
      <w:proofErr w:type="spellEnd"/>
      <w:r w:rsidRPr="00826BA2">
        <w:rPr>
          <w:rFonts w:ascii="Century Gothic" w:eastAsia="Century Gothic" w:hAnsi="Century Gothic" w:cs="Century Gothic"/>
        </w:rPr>
        <w:t xml:space="preserve"> Training of FCT-GBV Protection Officers on the National Protection Officers’ Manua</w:t>
      </w:r>
      <w:r w:rsidR="00496046">
        <w:rPr>
          <w:rFonts w:ascii="Century Gothic" w:eastAsia="Century Gothic" w:hAnsi="Century Gothic" w:cs="Century Gothic"/>
        </w:rPr>
        <w:t xml:space="preserve">l, Standards, Guidelines Tools </w:t>
      </w:r>
      <w:r w:rsidR="0097280D">
        <w:rPr>
          <w:rFonts w:ascii="Century Gothic" w:eastAsia="Century Gothic" w:hAnsi="Century Gothic" w:cs="Century Gothic"/>
        </w:rPr>
        <w:t xml:space="preserve">and Templates in </w:t>
      </w:r>
      <w:r w:rsidRPr="00826BA2">
        <w:rPr>
          <w:rFonts w:ascii="Century Gothic" w:eastAsia="Century Gothic" w:hAnsi="Century Gothic" w:cs="Century Gothic"/>
        </w:rPr>
        <w:t>January 2020</w:t>
      </w:r>
      <w:r w:rsidR="0097280D">
        <w:rPr>
          <w:rFonts w:ascii="Century Gothic" w:eastAsia="Century Gothic" w:hAnsi="Century Gothic" w:cs="Century Gothic"/>
        </w:rPr>
        <w:t xml:space="preserve"> and March 2022</w:t>
      </w:r>
      <w:r w:rsidRPr="00826BA2">
        <w:rPr>
          <w:rFonts w:ascii="Century Gothic" w:eastAsia="Century Gothic" w:hAnsi="Century Gothic" w:cs="Century Gothic"/>
        </w:rPr>
        <w:t>,</w:t>
      </w:r>
    </w:p>
    <w:p w14:paraId="38A7039A" w14:textId="77777777" w:rsidR="00816601" w:rsidRPr="00816601" w:rsidRDefault="00816601" w:rsidP="00816601">
      <w:pPr>
        <w:pStyle w:val="ListParagraph"/>
        <w:jc w:val="both"/>
        <w:rPr>
          <w:rFonts w:ascii="Century Gothic" w:eastAsia="Century Gothic" w:hAnsi="Century Gothic" w:cs="Century Gothic"/>
        </w:rPr>
      </w:pPr>
    </w:p>
    <w:p w14:paraId="3121EB88" w14:textId="60ABEFBD" w:rsidR="00BE643C" w:rsidRPr="00E8345E"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9. </w:t>
      </w:r>
      <w:r w:rsidRPr="00E8345E">
        <w:rPr>
          <w:rFonts w:ascii="Century Gothic" w:eastAsia="Century Gothic" w:hAnsi="Century Gothic" w:cs="Century Gothic"/>
          <w:b/>
          <w:bCs/>
        </w:rPr>
        <w:t xml:space="preserve">What are the current and main challenges that you see for the treaty body system and what are your ideas for improvement? </w:t>
      </w:r>
    </w:p>
    <w:p w14:paraId="1F735C77" w14:textId="13187B7E" w:rsidR="00E60062" w:rsidRDefault="00FE724A">
      <w:pPr>
        <w:jc w:val="both"/>
        <w:rPr>
          <w:rFonts w:ascii="Century Gothic" w:eastAsia="Century Gothic" w:hAnsi="Century Gothic" w:cs="Century Gothic"/>
        </w:rPr>
      </w:pPr>
      <w:r w:rsidRPr="00FE724A">
        <w:rPr>
          <w:rFonts w:ascii="Century Gothic" w:eastAsia="Century Gothic" w:hAnsi="Century Gothic" w:cs="Century Gothic"/>
        </w:rPr>
        <w:t xml:space="preserve">In my estimation, </w:t>
      </w:r>
      <w:r w:rsidR="00DF4666">
        <w:rPr>
          <w:rFonts w:ascii="Century Gothic" w:eastAsia="Century Gothic" w:hAnsi="Century Gothic" w:cs="Century Gothic"/>
        </w:rPr>
        <w:t xml:space="preserve">lack of visibility and weak understanding of treaty body system processes, principles and standards </w:t>
      </w:r>
      <w:r w:rsidR="006C6BFF">
        <w:rPr>
          <w:rFonts w:ascii="Century Gothic" w:eastAsia="Century Gothic" w:hAnsi="Century Gothic" w:cs="Century Gothic"/>
        </w:rPr>
        <w:t xml:space="preserve">is a major challenge. This is often compounded by </w:t>
      </w:r>
      <w:r w:rsidR="00BD76C6">
        <w:rPr>
          <w:rFonts w:ascii="Century Gothic" w:eastAsia="Century Gothic" w:hAnsi="Century Gothic" w:cs="Century Gothic"/>
        </w:rPr>
        <w:t>insuffic</w:t>
      </w:r>
      <w:r w:rsidR="0020477B">
        <w:rPr>
          <w:rFonts w:ascii="Century Gothic" w:eastAsia="Century Gothic" w:hAnsi="Century Gothic" w:cs="Century Gothic"/>
        </w:rPr>
        <w:t xml:space="preserve">ient synergy </w:t>
      </w:r>
      <w:r w:rsidRPr="00FE724A">
        <w:rPr>
          <w:rFonts w:ascii="Century Gothic" w:eastAsia="Century Gothic" w:hAnsi="Century Gothic" w:cs="Century Gothic"/>
        </w:rPr>
        <w:t>within and among</w:t>
      </w:r>
      <w:r w:rsidR="0020477B">
        <w:rPr>
          <w:rFonts w:ascii="Century Gothic" w:eastAsia="Century Gothic" w:hAnsi="Century Gothic" w:cs="Century Gothic"/>
        </w:rPr>
        <w:t xml:space="preserve"> the </w:t>
      </w:r>
      <w:r w:rsidR="00B73292">
        <w:rPr>
          <w:rFonts w:ascii="Century Gothic" w:eastAsia="Century Gothic" w:hAnsi="Century Gothic" w:cs="Century Gothic"/>
        </w:rPr>
        <w:t xml:space="preserve">various committees </w:t>
      </w:r>
      <w:r w:rsidR="000D6E30">
        <w:rPr>
          <w:rFonts w:ascii="Century Gothic" w:eastAsia="Century Gothic" w:hAnsi="Century Gothic" w:cs="Century Gothic"/>
        </w:rPr>
        <w:t xml:space="preserve">and </w:t>
      </w:r>
      <w:r w:rsidR="005217CF">
        <w:rPr>
          <w:rFonts w:ascii="Century Gothic" w:eastAsia="Century Gothic" w:hAnsi="Century Gothic" w:cs="Century Gothic"/>
        </w:rPr>
        <w:t xml:space="preserve">a </w:t>
      </w:r>
      <w:r w:rsidR="000D6E30" w:rsidRPr="00FE724A">
        <w:rPr>
          <w:rFonts w:ascii="Century Gothic" w:eastAsia="Century Gothic" w:hAnsi="Century Gothic" w:cs="Century Gothic"/>
        </w:rPr>
        <w:t xml:space="preserve">disconnect </w:t>
      </w:r>
      <w:r w:rsidR="000D6E30">
        <w:rPr>
          <w:rFonts w:ascii="Century Gothic" w:eastAsia="Century Gothic" w:hAnsi="Century Gothic" w:cs="Century Gothic"/>
        </w:rPr>
        <w:t>between the treaty bodies and the programming orga</w:t>
      </w:r>
      <w:r w:rsidR="00E93ED0">
        <w:rPr>
          <w:rFonts w:ascii="Century Gothic" w:eastAsia="Century Gothic" w:hAnsi="Century Gothic" w:cs="Century Gothic"/>
        </w:rPr>
        <w:t xml:space="preserve">ns of the </w:t>
      </w:r>
      <w:r w:rsidR="00912721">
        <w:rPr>
          <w:rFonts w:ascii="Century Gothic" w:eastAsia="Century Gothic" w:hAnsi="Century Gothic" w:cs="Century Gothic"/>
        </w:rPr>
        <w:t>UN and other</w:t>
      </w:r>
      <w:r w:rsidR="000D6E30">
        <w:rPr>
          <w:rFonts w:ascii="Century Gothic" w:eastAsia="Century Gothic" w:hAnsi="Century Gothic" w:cs="Century Gothic"/>
        </w:rPr>
        <w:t xml:space="preserve"> </w:t>
      </w:r>
      <w:r w:rsidR="000D6E30" w:rsidRPr="00FE724A">
        <w:rPr>
          <w:rFonts w:ascii="Century Gothic" w:eastAsia="Century Gothic" w:hAnsi="Century Gothic" w:cs="Century Gothic"/>
        </w:rPr>
        <w:t>multi-lateral agencies</w:t>
      </w:r>
      <w:r w:rsidR="00EF3719">
        <w:rPr>
          <w:rFonts w:ascii="Century Gothic" w:eastAsia="Century Gothic" w:hAnsi="Century Gothic" w:cs="Century Gothic"/>
        </w:rPr>
        <w:t>. Therefore</w:t>
      </w:r>
      <w:r w:rsidR="00F246E9">
        <w:rPr>
          <w:rFonts w:ascii="Century Gothic" w:eastAsia="Century Gothic" w:hAnsi="Century Gothic" w:cs="Century Gothic"/>
        </w:rPr>
        <w:t>,</w:t>
      </w:r>
      <w:r w:rsidR="00EF3719">
        <w:rPr>
          <w:rFonts w:ascii="Century Gothic" w:eastAsia="Century Gothic" w:hAnsi="Century Gothic" w:cs="Century Gothic"/>
        </w:rPr>
        <w:t xml:space="preserve"> </w:t>
      </w:r>
      <w:r w:rsidR="00E54894">
        <w:rPr>
          <w:rFonts w:ascii="Century Gothic" w:eastAsia="Century Gothic" w:hAnsi="Century Gothic" w:cs="Century Gothic"/>
        </w:rPr>
        <w:t xml:space="preserve">closing the loop between programming and policy interventions and the </w:t>
      </w:r>
      <w:r w:rsidR="00E10D8B">
        <w:rPr>
          <w:rFonts w:ascii="Century Gothic" w:eastAsia="Century Gothic" w:hAnsi="Century Gothic" w:cs="Century Gothic"/>
        </w:rPr>
        <w:t>monitoring standards of the</w:t>
      </w:r>
      <w:r w:rsidR="00B73292">
        <w:rPr>
          <w:rFonts w:ascii="Century Gothic" w:eastAsia="Century Gothic" w:hAnsi="Century Gothic" w:cs="Century Gothic"/>
        </w:rPr>
        <w:t xml:space="preserve"> </w:t>
      </w:r>
      <w:r w:rsidR="0020477B">
        <w:rPr>
          <w:rFonts w:ascii="Century Gothic" w:eastAsia="Century Gothic" w:hAnsi="Century Gothic" w:cs="Century Gothic"/>
        </w:rPr>
        <w:t>treaty body system</w:t>
      </w:r>
      <w:r w:rsidR="009B3F95">
        <w:rPr>
          <w:rFonts w:ascii="Century Gothic" w:eastAsia="Century Gothic" w:hAnsi="Century Gothic" w:cs="Century Gothic"/>
        </w:rPr>
        <w:t xml:space="preserve"> is a significant challenge</w:t>
      </w:r>
      <w:r w:rsidR="00247C45">
        <w:rPr>
          <w:rFonts w:ascii="Century Gothic" w:eastAsia="Century Gothic" w:hAnsi="Century Gothic" w:cs="Century Gothic"/>
        </w:rPr>
        <w:t>.</w:t>
      </w:r>
      <w:r w:rsidR="003E2FAC">
        <w:rPr>
          <w:rFonts w:ascii="Century Gothic" w:eastAsia="Century Gothic" w:hAnsi="Century Gothic" w:cs="Century Gothic"/>
        </w:rPr>
        <w:t xml:space="preserve"> </w:t>
      </w:r>
      <w:r w:rsidR="00247C45">
        <w:rPr>
          <w:rFonts w:ascii="Century Gothic" w:eastAsia="Century Gothic" w:hAnsi="Century Gothic" w:cs="Century Gothic"/>
        </w:rPr>
        <w:t>T</w:t>
      </w:r>
      <w:r w:rsidR="003E2FAC">
        <w:rPr>
          <w:rFonts w:ascii="Century Gothic" w:eastAsia="Century Gothic" w:hAnsi="Century Gothic" w:cs="Century Gothic"/>
        </w:rPr>
        <w:t>he burden of closing</w:t>
      </w:r>
      <w:r w:rsidR="005217CF">
        <w:rPr>
          <w:rFonts w:ascii="Century Gothic" w:eastAsia="Century Gothic" w:hAnsi="Century Gothic" w:cs="Century Gothic"/>
        </w:rPr>
        <w:t xml:space="preserve"> </w:t>
      </w:r>
      <w:r w:rsidR="003E2FAC">
        <w:rPr>
          <w:rFonts w:ascii="Century Gothic" w:eastAsia="Century Gothic" w:hAnsi="Century Gothic" w:cs="Century Gothic"/>
        </w:rPr>
        <w:t>development crack</w:t>
      </w:r>
      <w:r w:rsidR="00247C45">
        <w:rPr>
          <w:rFonts w:ascii="Century Gothic" w:eastAsia="Century Gothic" w:hAnsi="Century Gothic" w:cs="Century Gothic"/>
        </w:rPr>
        <w:t>s</w:t>
      </w:r>
      <w:r w:rsidR="003E2FAC">
        <w:rPr>
          <w:rFonts w:ascii="Century Gothic" w:eastAsia="Century Gothic" w:hAnsi="Century Gothic" w:cs="Century Gothic"/>
        </w:rPr>
        <w:t xml:space="preserve"> revealed by the COVID-19 p</w:t>
      </w:r>
      <w:r w:rsidR="008C7078">
        <w:rPr>
          <w:rFonts w:ascii="Century Gothic" w:eastAsia="Century Gothic" w:hAnsi="Century Gothic" w:cs="Century Gothic"/>
        </w:rPr>
        <w:t>andemic</w:t>
      </w:r>
      <w:r w:rsidR="005E6A06">
        <w:rPr>
          <w:rFonts w:ascii="Century Gothic" w:eastAsia="Century Gothic" w:hAnsi="Century Gothic" w:cs="Century Gothic"/>
        </w:rPr>
        <w:t xml:space="preserve"> has made</w:t>
      </w:r>
      <w:r w:rsidR="00247C45">
        <w:rPr>
          <w:rFonts w:ascii="Century Gothic" w:eastAsia="Century Gothic" w:hAnsi="Century Gothic" w:cs="Century Gothic"/>
        </w:rPr>
        <w:t xml:space="preserve"> this</w:t>
      </w:r>
      <w:r w:rsidR="005E6A06">
        <w:rPr>
          <w:rFonts w:ascii="Century Gothic" w:eastAsia="Century Gothic" w:hAnsi="Century Gothic" w:cs="Century Gothic"/>
        </w:rPr>
        <w:t xml:space="preserve"> an urgent re</w:t>
      </w:r>
      <w:r w:rsidR="00E60062">
        <w:rPr>
          <w:rFonts w:ascii="Century Gothic" w:eastAsia="Century Gothic" w:hAnsi="Century Gothic" w:cs="Century Gothic"/>
        </w:rPr>
        <w:t>ality</w:t>
      </w:r>
      <w:r w:rsidR="00E10D8B">
        <w:rPr>
          <w:rFonts w:ascii="Century Gothic" w:eastAsia="Century Gothic" w:hAnsi="Century Gothic" w:cs="Century Gothic"/>
        </w:rPr>
        <w:t xml:space="preserve">. </w:t>
      </w:r>
    </w:p>
    <w:p w14:paraId="3F190292" w14:textId="1499FEF4" w:rsidR="00496046" w:rsidRDefault="00FE724A">
      <w:pPr>
        <w:jc w:val="both"/>
        <w:rPr>
          <w:rFonts w:ascii="Century Gothic" w:eastAsia="Century Gothic" w:hAnsi="Century Gothic" w:cs="Century Gothic"/>
        </w:rPr>
      </w:pPr>
      <w:r w:rsidRPr="000C0FBC">
        <w:rPr>
          <w:rFonts w:ascii="Century Gothic" w:eastAsia="Century Gothic" w:hAnsi="Century Gothic" w:cs="Century Gothic"/>
        </w:rPr>
        <w:t>The harmonization and review process</w:t>
      </w:r>
      <w:r w:rsidR="00336187" w:rsidRPr="000C0FBC">
        <w:rPr>
          <w:rFonts w:ascii="Century Gothic" w:eastAsia="Century Gothic" w:hAnsi="Century Gothic" w:cs="Century Gothic"/>
        </w:rPr>
        <w:t xml:space="preserve">es of the treaty </w:t>
      </w:r>
      <w:r w:rsidR="009D3E05" w:rsidRPr="000C0FBC">
        <w:rPr>
          <w:rFonts w:ascii="Century Gothic" w:eastAsia="Century Gothic" w:hAnsi="Century Gothic" w:cs="Century Gothic"/>
        </w:rPr>
        <w:t>body system started in 2020</w:t>
      </w:r>
      <w:r w:rsidRPr="000C0FBC">
        <w:rPr>
          <w:rFonts w:ascii="Century Gothic" w:eastAsia="Century Gothic" w:hAnsi="Century Gothic" w:cs="Century Gothic"/>
        </w:rPr>
        <w:t xml:space="preserve"> is a unique opportunity to promote synergy and reduce transaction costs both among treaty bodies and state parties</w:t>
      </w:r>
      <w:r w:rsidR="008A46B6">
        <w:rPr>
          <w:rFonts w:ascii="Century Gothic" w:eastAsia="Century Gothic" w:hAnsi="Century Gothic" w:cs="Century Gothic"/>
        </w:rPr>
        <w:t xml:space="preserve"> and t</w:t>
      </w:r>
      <w:r w:rsidRPr="00FE724A">
        <w:rPr>
          <w:rFonts w:ascii="Century Gothic" w:eastAsia="Century Gothic" w:hAnsi="Century Gothic" w:cs="Century Gothic"/>
        </w:rPr>
        <w:t>he simplified reporting system is</w:t>
      </w:r>
      <w:r w:rsidR="009D3E05">
        <w:rPr>
          <w:rFonts w:ascii="Century Gothic" w:eastAsia="Century Gothic" w:hAnsi="Century Gothic" w:cs="Century Gothic"/>
        </w:rPr>
        <w:t xml:space="preserve"> </w:t>
      </w:r>
      <w:r w:rsidRPr="00FE724A">
        <w:rPr>
          <w:rFonts w:ascii="Century Gothic" w:eastAsia="Century Gothic" w:hAnsi="Century Gothic" w:cs="Century Gothic"/>
        </w:rPr>
        <w:t xml:space="preserve">a </w:t>
      </w:r>
      <w:r w:rsidR="008A46B6">
        <w:rPr>
          <w:rFonts w:ascii="Century Gothic" w:eastAsia="Century Gothic" w:hAnsi="Century Gothic" w:cs="Century Gothic"/>
        </w:rPr>
        <w:t xml:space="preserve">very </w:t>
      </w:r>
      <w:r w:rsidRPr="00FE724A">
        <w:rPr>
          <w:rFonts w:ascii="Century Gothic" w:eastAsia="Century Gothic" w:hAnsi="Century Gothic" w:cs="Century Gothic"/>
        </w:rPr>
        <w:t>good step in this direction</w:t>
      </w:r>
      <w:r w:rsidR="00CE4687">
        <w:rPr>
          <w:rFonts w:ascii="Century Gothic" w:eastAsia="Century Gothic" w:hAnsi="Century Gothic" w:cs="Century Gothic"/>
        </w:rPr>
        <w:t>. My idea</w:t>
      </w:r>
      <w:r w:rsidR="00DD72D5">
        <w:rPr>
          <w:rFonts w:ascii="Century Gothic" w:eastAsia="Century Gothic" w:hAnsi="Century Gothic" w:cs="Century Gothic"/>
        </w:rPr>
        <w:t xml:space="preserve"> on the use </w:t>
      </w:r>
      <w:r w:rsidRPr="00FE724A">
        <w:rPr>
          <w:rFonts w:ascii="Century Gothic" w:eastAsia="Century Gothic" w:hAnsi="Century Gothic" w:cs="Century Gothic"/>
        </w:rPr>
        <w:t xml:space="preserve">of innovative approaches through technology and partnerships </w:t>
      </w:r>
      <w:r w:rsidR="00DD72D5">
        <w:rPr>
          <w:rFonts w:ascii="Century Gothic" w:eastAsia="Century Gothic" w:hAnsi="Century Gothic" w:cs="Century Gothic"/>
        </w:rPr>
        <w:t xml:space="preserve">which was piloted through the </w:t>
      </w:r>
      <w:r w:rsidR="00247C45">
        <w:rPr>
          <w:rFonts w:ascii="Century Gothic" w:eastAsia="Century Gothic" w:hAnsi="Century Gothic" w:cs="Century Gothic"/>
        </w:rPr>
        <w:t>“</w:t>
      </w:r>
      <w:r w:rsidR="00DD72D5">
        <w:rPr>
          <w:rFonts w:ascii="Century Gothic" w:eastAsia="Century Gothic" w:hAnsi="Century Gothic" w:cs="Century Gothic"/>
        </w:rPr>
        <w:t>CEDAW Kno</w:t>
      </w:r>
      <w:r w:rsidR="006F3715">
        <w:rPr>
          <w:rFonts w:ascii="Century Gothic" w:eastAsia="Century Gothic" w:hAnsi="Century Gothic" w:cs="Century Gothic"/>
        </w:rPr>
        <w:t>wledge Hub</w:t>
      </w:r>
      <w:r w:rsidR="00247C45">
        <w:rPr>
          <w:rFonts w:ascii="Century Gothic" w:eastAsia="Century Gothic" w:hAnsi="Century Gothic" w:cs="Century Gothic"/>
        </w:rPr>
        <w:t>” virtual</w:t>
      </w:r>
      <w:r w:rsidR="006F3715">
        <w:rPr>
          <w:rFonts w:ascii="Century Gothic" w:eastAsia="Century Gothic" w:hAnsi="Century Gothic" w:cs="Century Gothic"/>
        </w:rPr>
        <w:t xml:space="preserve"> peer learning and technical support system </w:t>
      </w:r>
      <w:r w:rsidR="005D0663">
        <w:rPr>
          <w:rFonts w:ascii="Century Gothic" w:eastAsia="Century Gothic" w:hAnsi="Century Gothic" w:cs="Century Gothic"/>
        </w:rPr>
        <w:t xml:space="preserve">is a viable solution. The approach </w:t>
      </w:r>
      <w:r w:rsidRPr="00FE724A">
        <w:rPr>
          <w:rFonts w:ascii="Century Gothic" w:eastAsia="Century Gothic" w:hAnsi="Century Gothic" w:cs="Century Gothic"/>
        </w:rPr>
        <w:t xml:space="preserve">will </w:t>
      </w:r>
      <w:r w:rsidR="00F372CD">
        <w:rPr>
          <w:rFonts w:ascii="Century Gothic" w:eastAsia="Century Gothic" w:hAnsi="Century Gothic" w:cs="Century Gothic"/>
        </w:rPr>
        <w:t>in my view</w:t>
      </w:r>
      <w:r w:rsidR="005D0663">
        <w:rPr>
          <w:rFonts w:ascii="Century Gothic" w:eastAsia="Century Gothic" w:hAnsi="Century Gothic" w:cs="Century Gothic"/>
        </w:rPr>
        <w:t>,</w:t>
      </w:r>
      <w:r w:rsidR="00F372CD">
        <w:rPr>
          <w:rFonts w:ascii="Century Gothic" w:eastAsia="Century Gothic" w:hAnsi="Century Gothic" w:cs="Century Gothic"/>
        </w:rPr>
        <w:t xml:space="preserve"> </w:t>
      </w:r>
      <w:r w:rsidRPr="00FE724A">
        <w:rPr>
          <w:rFonts w:ascii="Century Gothic" w:eastAsia="Century Gothic" w:hAnsi="Century Gothic" w:cs="Century Gothic"/>
        </w:rPr>
        <w:t xml:space="preserve">help </w:t>
      </w:r>
      <w:r w:rsidR="00F372CD">
        <w:rPr>
          <w:rFonts w:ascii="Century Gothic" w:eastAsia="Century Gothic" w:hAnsi="Century Gothic" w:cs="Century Gothic"/>
        </w:rPr>
        <w:t xml:space="preserve">to </w:t>
      </w:r>
      <w:r w:rsidR="006B63E6">
        <w:rPr>
          <w:rFonts w:ascii="Century Gothic" w:eastAsia="Century Gothic" w:hAnsi="Century Gothic" w:cs="Century Gothic"/>
        </w:rPr>
        <w:t xml:space="preserve">enhance visibility and </w:t>
      </w:r>
      <w:r w:rsidRPr="00FE724A">
        <w:rPr>
          <w:rFonts w:ascii="Century Gothic" w:eastAsia="Century Gothic" w:hAnsi="Century Gothic" w:cs="Century Gothic"/>
        </w:rPr>
        <w:t>promote multi-stakeholder ownership of the principles</w:t>
      </w:r>
      <w:r w:rsidR="00247C45">
        <w:rPr>
          <w:rFonts w:ascii="Century Gothic" w:eastAsia="Century Gothic" w:hAnsi="Century Gothic" w:cs="Century Gothic"/>
        </w:rPr>
        <w:t>,</w:t>
      </w:r>
      <w:r w:rsidRPr="00FE724A">
        <w:rPr>
          <w:rFonts w:ascii="Century Gothic" w:eastAsia="Century Gothic" w:hAnsi="Century Gothic" w:cs="Century Gothic"/>
        </w:rPr>
        <w:t xml:space="preserve"> obligations </w:t>
      </w:r>
      <w:r w:rsidR="00247C45" w:rsidRPr="00FE724A">
        <w:rPr>
          <w:rFonts w:ascii="Century Gothic" w:eastAsia="Century Gothic" w:hAnsi="Century Gothic" w:cs="Century Gothic"/>
        </w:rPr>
        <w:t xml:space="preserve">and </w:t>
      </w:r>
      <w:r w:rsidR="00247C45">
        <w:rPr>
          <w:rFonts w:ascii="Century Gothic" w:eastAsia="Century Gothic" w:hAnsi="Century Gothic" w:cs="Century Gothic"/>
        </w:rPr>
        <w:t xml:space="preserve">relevance of provisions </w:t>
      </w:r>
      <w:r w:rsidRPr="00FE724A">
        <w:rPr>
          <w:rFonts w:ascii="Century Gothic" w:eastAsia="Century Gothic" w:hAnsi="Century Gothic" w:cs="Century Gothic"/>
        </w:rPr>
        <w:t>enshrined in international human rights treaties.</w:t>
      </w:r>
    </w:p>
    <w:p w14:paraId="131AB80A" w14:textId="19F80AE6" w:rsidR="00B97280" w:rsidRDefault="006B63E6">
      <w:pPr>
        <w:jc w:val="both"/>
        <w:rPr>
          <w:rFonts w:ascii="Century Gothic" w:eastAsia="Century Gothic" w:hAnsi="Century Gothic" w:cs="Century Gothic"/>
        </w:rPr>
      </w:pPr>
      <w:r>
        <w:rPr>
          <w:rFonts w:ascii="Century Gothic" w:eastAsia="Century Gothic" w:hAnsi="Century Gothic" w:cs="Century Gothic"/>
        </w:rPr>
        <w:t xml:space="preserve">The </w:t>
      </w:r>
      <w:r w:rsidR="003914AD">
        <w:rPr>
          <w:rFonts w:ascii="Century Gothic" w:eastAsia="Century Gothic" w:hAnsi="Century Gothic" w:cs="Century Gothic"/>
        </w:rPr>
        <w:t>wider</w:t>
      </w:r>
      <w:r>
        <w:rPr>
          <w:rFonts w:ascii="Century Gothic" w:eastAsia="Century Gothic" w:hAnsi="Century Gothic" w:cs="Century Gothic"/>
        </w:rPr>
        <w:t xml:space="preserve"> use of re</w:t>
      </w:r>
      <w:r w:rsidR="000A151F">
        <w:rPr>
          <w:rFonts w:ascii="Century Gothic" w:eastAsia="Century Gothic" w:hAnsi="Century Gothic" w:cs="Century Gothic"/>
        </w:rPr>
        <w:t>g</w:t>
      </w:r>
      <w:r>
        <w:rPr>
          <w:rFonts w:ascii="Century Gothic" w:eastAsia="Century Gothic" w:hAnsi="Century Gothic" w:cs="Century Gothic"/>
        </w:rPr>
        <w:t>ional</w:t>
      </w:r>
      <w:r w:rsidR="00FF7E83">
        <w:rPr>
          <w:rFonts w:ascii="Century Gothic" w:eastAsia="Century Gothic" w:hAnsi="Century Gothic" w:cs="Century Gothic"/>
        </w:rPr>
        <w:t xml:space="preserve"> review</w:t>
      </w:r>
      <w:r w:rsidR="00E60062">
        <w:rPr>
          <w:rFonts w:ascii="Century Gothic" w:eastAsia="Century Gothic" w:hAnsi="Century Gothic" w:cs="Century Gothic"/>
        </w:rPr>
        <w:t xml:space="preserve"> </w:t>
      </w:r>
      <w:r w:rsidR="003914AD">
        <w:rPr>
          <w:rFonts w:ascii="Century Gothic" w:eastAsia="Century Gothic" w:hAnsi="Century Gothic" w:cs="Century Gothic"/>
        </w:rPr>
        <w:t xml:space="preserve">sessions </w:t>
      </w:r>
      <w:r w:rsidR="00082586">
        <w:rPr>
          <w:rFonts w:ascii="Century Gothic" w:eastAsia="Century Gothic" w:hAnsi="Century Gothic" w:cs="Century Gothic"/>
        </w:rPr>
        <w:t xml:space="preserve">for consideration of reports is also </w:t>
      </w:r>
      <w:r w:rsidR="00247C45">
        <w:rPr>
          <w:rFonts w:ascii="Century Gothic" w:eastAsia="Century Gothic" w:hAnsi="Century Gothic" w:cs="Century Gothic"/>
        </w:rPr>
        <w:t xml:space="preserve">a </w:t>
      </w:r>
      <w:r w:rsidR="00082586">
        <w:rPr>
          <w:rFonts w:ascii="Century Gothic" w:eastAsia="Century Gothic" w:hAnsi="Century Gothic" w:cs="Century Gothic"/>
        </w:rPr>
        <w:t xml:space="preserve">suggested </w:t>
      </w:r>
      <w:r w:rsidR="009A3359">
        <w:rPr>
          <w:rFonts w:ascii="Century Gothic" w:eastAsia="Century Gothic" w:hAnsi="Century Gothic" w:cs="Century Gothic"/>
        </w:rPr>
        <w:t xml:space="preserve">modality for </w:t>
      </w:r>
      <w:r w:rsidR="00082586">
        <w:rPr>
          <w:rFonts w:ascii="Century Gothic" w:eastAsia="Century Gothic" w:hAnsi="Century Gothic" w:cs="Century Gothic"/>
        </w:rPr>
        <w:t>minimiz</w:t>
      </w:r>
      <w:r w:rsidR="009A3359">
        <w:rPr>
          <w:rFonts w:ascii="Century Gothic" w:eastAsia="Century Gothic" w:hAnsi="Century Gothic" w:cs="Century Gothic"/>
        </w:rPr>
        <w:t>ing</w:t>
      </w:r>
      <w:r w:rsidR="00082586">
        <w:rPr>
          <w:rFonts w:ascii="Century Gothic" w:eastAsia="Century Gothic" w:hAnsi="Century Gothic" w:cs="Century Gothic"/>
        </w:rPr>
        <w:t xml:space="preserve"> </w:t>
      </w:r>
      <w:r w:rsidR="00562BEF">
        <w:rPr>
          <w:rFonts w:ascii="Century Gothic" w:eastAsia="Century Gothic" w:hAnsi="Century Gothic" w:cs="Century Gothic"/>
        </w:rPr>
        <w:t>reporting costs</w:t>
      </w:r>
      <w:r w:rsidR="009A3359">
        <w:rPr>
          <w:rFonts w:ascii="Century Gothic" w:eastAsia="Century Gothic" w:hAnsi="Century Gothic" w:cs="Century Gothic"/>
        </w:rPr>
        <w:t>/burden</w:t>
      </w:r>
      <w:r w:rsidR="00562BEF">
        <w:rPr>
          <w:rFonts w:ascii="Century Gothic" w:eastAsia="Century Gothic" w:hAnsi="Century Gothic" w:cs="Century Gothic"/>
        </w:rPr>
        <w:t xml:space="preserve"> on stakeholders. I would further suggest that the HTRB </w:t>
      </w:r>
      <w:r w:rsidR="00942E01">
        <w:rPr>
          <w:rFonts w:ascii="Century Gothic" w:eastAsia="Century Gothic" w:hAnsi="Century Gothic" w:cs="Century Gothic"/>
        </w:rPr>
        <w:t xml:space="preserve">system should </w:t>
      </w:r>
      <w:proofErr w:type="gramStart"/>
      <w:r w:rsidR="00942E01">
        <w:rPr>
          <w:rFonts w:ascii="Century Gothic" w:eastAsia="Century Gothic" w:hAnsi="Century Gothic" w:cs="Century Gothic"/>
        </w:rPr>
        <w:t xml:space="preserve">consider </w:t>
      </w:r>
      <w:r w:rsidR="009A3359">
        <w:rPr>
          <w:rFonts w:ascii="Century Gothic" w:eastAsia="Century Gothic" w:hAnsi="Century Gothic" w:cs="Century Gothic"/>
        </w:rPr>
        <w:t xml:space="preserve"> utilizing</w:t>
      </w:r>
      <w:proofErr w:type="gramEnd"/>
      <w:r w:rsidR="009A3359">
        <w:rPr>
          <w:rFonts w:ascii="Century Gothic" w:eastAsia="Century Gothic" w:hAnsi="Century Gothic" w:cs="Century Gothic"/>
        </w:rPr>
        <w:t xml:space="preserve"> a roster to </w:t>
      </w:r>
      <w:r w:rsidR="00942E01">
        <w:rPr>
          <w:rFonts w:ascii="Century Gothic" w:eastAsia="Century Gothic" w:hAnsi="Century Gothic" w:cs="Century Gothic"/>
        </w:rPr>
        <w:t xml:space="preserve">assign committee members to cover other </w:t>
      </w:r>
      <w:r w:rsidR="00445015">
        <w:rPr>
          <w:rFonts w:ascii="Century Gothic" w:eastAsia="Century Gothic" w:hAnsi="Century Gothic" w:cs="Century Gothic"/>
        </w:rPr>
        <w:t xml:space="preserve">committees other than </w:t>
      </w:r>
      <w:r w:rsidR="009A3359">
        <w:rPr>
          <w:rFonts w:ascii="Century Gothic" w:eastAsia="Century Gothic" w:hAnsi="Century Gothic" w:cs="Century Gothic"/>
        </w:rPr>
        <w:t>the one they were elected to</w:t>
      </w:r>
      <w:r w:rsidR="00445015">
        <w:rPr>
          <w:rFonts w:ascii="Century Gothic" w:eastAsia="Century Gothic" w:hAnsi="Century Gothic" w:cs="Century Gothic"/>
        </w:rPr>
        <w:t xml:space="preserve"> on a rotational basis to enhance cross-fertilization of technical skills</w:t>
      </w:r>
      <w:r w:rsidR="00E329CD">
        <w:rPr>
          <w:rFonts w:ascii="Century Gothic" w:eastAsia="Century Gothic" w:hAnsi="Century Gothic" w:cs="Century Gothic"/>
        </w:rPr>
        <w:t xml:space="preserve"> and maximize use of the expertise of member</w:t>
      </w:r>
      <w:r w:rsidR="009A3359">
        <w:rPr>
          <w:rFonts w:ascii="Century Gothic" w:eastAsia="Century Gothic" w:hAnsi="Century Gothic" w:cs="Century Gothic"/>
        </w:rPr>
        <w:t>s</w:t>
      </w:r>
      <w:r w:rsidR="003458AA">
        <w:rPr>
          <w:rFonts w:ascii="Century Gothic" w:eastAsia="Century Gothic" w:hAnsi="Century Gothic" w:cs="Century Gothic"/>
        </w:rPr>
        <w:t xml:space="preserve"> </w:t>
      </w:r>
      <w:r w:rsidR="00C84E37">
        <w:rPr>
          <w:rFonts w:ascii="Century Gothic" w:eastAsia="Century Gothic" w:hAnsi="Century Gothic" w:cs="Century Gothic"/>
        </w:rPr>
        <w:t>to enhance convergence on jurisprudence, principles and standards and promote mainstreaming o</w:t>
      </w:r>
      <w:r w:rsidR="000C0FBC">
        <w:rPr>
          <w:rFonts w:ascii="Century Gothic" w:eastAsia="Century Gothic" w:hAnsi="Century Gothic" w:cs="Century Gothic"/>
        </w:rPr>
        <w:t>f cross-cutting human rights concerns</w:t>
      </w:r>
      <w:r w:rsidR="009A3359">
        <w:rPr>
          <w:rFonts w:ascii="Century Gothic" w:eastAsia="Century Gothic" w:hAnsi="Century Gothic" w:cs="Century Gothic"/>
        </w:rPr>
        <w:t xml:space="preserve"> like women’s rights.</w:t>
      </w:r>
      <w:r w:rsidR="00E60062">
        <w:rPr>
          <w:rFonts w:ascii="Century Gothic" w:eastAsia="Century Gothic" w:hAnsi="Century Gothic" w:cs="Century Gothic"/>
        </w:rPr>
        <w:t xml:space="preserve"> </w:t>
      </w:r>
    </w:p>
    <w:p w14:paraId="1060F786" w14:textId="77777777" w:rsidR="00B97280" w:rsidRDefault="00B97280">
      <w:pPr>
        <w:jc w:val="both"/>
        <w:rPr>
          <w:rFonts w:ascii="Century Gothic" w:eastAsia="Century Gothic" w:hAnsi="Century Gothic" w:cs="Century Gothic"/>
        </w:rPr>
      </w:pPr>
    </w:p>
    <w:p w14:paraId="585BB0F0" w14:textId="03132437" w:rsidR="00BE643C" w:rsidRPr="000268C4"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10. </w:t>
      </w:r>
      <w:r w:rsidRPr="000268C4">
        <w:rPr>
          <w:rFonts w:ascii="Century Gothic" w:eastAsia="Century Gothic" w:hAnsi="Century Gothic" w:cs="Century Gothic"/>
          <w:b/>
          <w:bCs/>
        </w:rPr>
        <w:t>Given the current situation of the COVID-19 pandemic worldwide and the disruption of in person meetings of treaty bodies, will you be willing to adapt to undertake online work during your mandate, as an increasing way of functioning of the Committees?</w:t>
      </w:r>
    </w:p>
    <w:p w14:paraId="705CB337" w14:textId="35834567" w:rsidR="00ED5668" w:rsidRDefault="00ED5668">
      <w:pPr>
        <w:jc w:val="both"/>
        <w:rPr>
          <w:rFonts w:ascii="Century Gothic" w:eastAsia="Century Gothic" w:hAnsi="Century Gothic" w:cs="Century Gothic"/>
        </w:rPr>
      </w:pPr>
      <w:r>
        <w:rPr>
          <w:rFonts w:ascii="Century Gothic" w:eastAsia="Century Gothic" w:hAnsi="Century Gothic" w:cs="Century Gothic"/>
        </w:rPr>
        <w:t>Yes, I</w:t>
      </w:r>
      <w:r w:rsidR="00B97280">
        <w:rPr>
          <w:rFonts w:ascii="Century Gothic" w:eastAsia="Century Gothic" w:hAnsi="Century Gothic" w:cs="Century Gothic"/>
        </w:rPr>
        <w:t xml:space="preserve"> am willing to </w:t>
      </w:r>
      <w:r w:rsidR="00C02E4C">
        <w:rPr>
          <w:rFonts w:ascii="Century Gothic" w:eastAsia="Century Gothic" w:hAnsi="Century Gothic" w:cs="Century Gothic"/>
        </w:rPr>
        <w:t xml:space="preserve">adapt work </w:t>
      </w:r>
      <w:r w:rsidR="005217CF">
        <w:rPr>
          <w:rFonts w:ascii="Century Gothic" w:eastAsia="Century Gothic" w:hAnsi="Century Gothic" w:cs="Century Gothic"/>
        </w:rPr>
        <w:t>modalities</w:t>
      </w:r>
      <w:r w:rsidR="00C02E4C">
        <w:rPr>
          <w:rFonts w:ascii="Century Gothic" w:eastAsia="Century Gothic" w:hAnsi="Century Gothic" w:cs="Century Gothic"/>
        </w:rPr>
        <w:t xml:space="preserve"> and </w:t>
      </w:r>
      <w:r w:rsidR="006F0D9F">
        <w:rPr>
          <w:rFonts w:ascii="Century Gothic" w:eastAsia="Century Gothic" w:hAnsi="Century Gothic" w:cs="Century Gothic"/>
        </w:rPr>
        <w:t xml:space="preserve">undertake online work as best permissible </w:t>
      </w:r>
      <w:r w:rsidR="00FC6DBC">
        <w:rPr>
          <w:rFonts w:ascii="Century Gothic" w:eastAsia="Century Gothic" w:hAnsi="Century Gothic" w:cs="Century Gothic"/>
        </w:rPr>
        <w:t>by</w:t>
      </w:r>
      <w:r w:rsidR="006F0D9F">
        <w:rPr>
          <w:rFonts w:ascii="Century Gothic" w:eastAsia="Century Gothic" w:hAnsi="Century Gothic" w:cs="Century Gothic"/>
        </w:rPr>
        <w:t xml:space="preserve"> technology</w:t>
      </w:r>
      <w:r>
        <w:rPr>
          <w:rFonts w:ascii="Century Gothic" w:eastAsia="Century Gothic" w:hAnsi="Century Gothic" w:cs="Century Gothic"/>
        </w:rPr>
        <w:t xml:space="preserve">. </w:t>
      </w:r>
      <w:r w:rsidR="00C12E49">
        <w:rPr>
          <w:rFonts w:ascii="Century Gothic" w:eastAsia="Century Gothic" w:hAnsi="Century Gothic" w:cs="Century Gothic"/>
        </w:rPr>
        <w:t xml:space="preserve">As a past member of the </w:t>
      </w:r>
      <w:r>
        <w:rPr>
          <w:rFonts w:ascii="Century Gothic" w:eastAsia="Century Gothic" w:hAnsi="Century Gothic" w:cs="Century Gothic"/>
        </w:rPr>
        <w:t xml:space="preserve">CEDAW </w:t>
      </w:r>
      <w:r w:rsidR="00C12E49">
        <w:rPr>
          <w:rFonts w:ascii="Century Gothic" w:eastAsia="Century Gothic" w:hAnsi="Century Gothic" w:cs="Century Gothic"/>
        </w:rPr>
        <w:t xml:space="preserve">Committee </w:t>
      </w:r>
      <w:r>
        <w:rPr>
          <w:rFonts w:ascii="Century Gothic" w:eastAsia="Century Gothic" w:hAnsi="Century Gothic" w:cs="Century Gothic"/>
        </w:rPr>
        <w:t xml:space="preserve">during the initial lockdowns necessitated by the </w:t>
      </w:r>
      <w:r w:rsidR="0049655A">
        <w:rPr>
          <w:rFonts w:ascii="Century Gothic" w:eastAsia="Century Gothic" w:hAnsi="Century Gothic" w:cs="Century Gothic"/>
        </w:rPr>
        <w:t xml:space="preserve">COVID-19 </w:t>
      </w:r>
      <w:r>
        <w:rPr>
          <w:rFonts w:ascii="Century Gothic" w:eastAsia="Century Gothic" w:hAnsi="Century Gothic" w:cs="Century Gothic"/>
        </w:rPr>
        <w:t xml:space="preserve">pandemic, I </w:t>
      </w:r>
      <w:r w:rsidR="00DE2F91">
        <w:rPr>
          <w:rFonts w:ascii="Century Gothic" w:eastAsia="Century Gothic" w:hAnsi="Century Gothic" w:cs="Century Gothic"/>
        </w:rPr>
        <w:t>was able to contribute substantively despite connecti</w:t>
      </w:r>
      <w:r w:rsidR="00767F2D">
        <w:rPr>
          <w:rFonts w:ascii="Century Gothic" w:eastAsia="Century Gothic" w:hAnsi="Century Gothic" w:cs="Century Gothic"/>
        </w:rPr>
        <w:t xml:space="preserve">vity and bandwidth disruptions. Going forward, I intend to </w:t>
      </w:r>
      <w:r w:rsidR="009A3359">
        <w:rPr>
          <w:rFonts w:ascii="Century Gothic" w:eastAsia="Century Gothic" w:hAnsi="Century Gothic" w:cs="Century Gothic"/>
        </w:rPr>
        <w:t>use available</w:t>
      </w:r>
      <w:r w:rsidR="00767F2D">
        <w:rPr>
          <w:rFonts w:ascii="Century Gothic" w:eastAsia="Century Gothic" w:hAnsi="Century Gothic" w:cs="Century Gothic"/>
        </w:rPr>
        <w:t xml:space="preserve"> technological infrastructure </w:t>
      </w:r>
      <w:r w:rsidR="009A3359">
        <w:rPr>
          <w:rFonts w:ascii="Century Gothic" w:eastAsia="Century Gothic" w:hAnsi="Century Gothic" w:cs="Century Gothic"/>
        </w:rPr>
        <w:t>and innovative approaches to support the Committee’s functions</w:t>
      </w:r>
      <w:r w:rsidR="00767F2D">
        <w:rPr>
          <w:rFonts w:ascii="Century Gothic" w:eastAsia="Century Gothic" w:hAnsi="Century Gothic" w:cs="Century Gothic"/>
        </w:rPr>
        <w:t>.</w:t>
      </w:r>
      <w:r>
        <w:rPr>
          <w:rFonts w:ascii="Century Gothic" w:eastAsia="Century Gothic" w:hAnsi="Century Gothic" w:cs="Century Gothic"/>
        </w:rPr>
        <w:t xml:space="preserve"> </w:t>
      </w:r>
    </w:p>
    <w:p w14:paraId="0886EB7B" w14:textId="14653FA4" w:rsidR="009A3359" w:rsidRPr="009A75D1" w:rsidRDefault="00484667">
      <w:pPr>
        <w:jc w:val="both"/>
        <w:rPr>
          <w:color w:val="0563C1" w:themeColor="hyperlink"/>
          <w:u w:val="single"/>
        </w:rPr>
      </w:pPr>
      <w:r>
        <w:rPr>
          <w:rFonts w:ascii="Century Gothic" w:eastAsia="Century Gothic" w:hAnsi="Century Gothic" w:cs="Century Gothic"/>
        </w:rPr>
        <w:t>Link to your full resume:</w:t>
      </w:r>
      <w:r w:rsidR="00010AB5">
        <w:rPr>
          <w:rFonts w:ascii="Century Gothic" w:eastAsia="Century Gothic" w:hAnsi="Century Gothic" w:cs="Century Gothic"/>
        </w:rPr>
        <w:t xml:space="preserve"> Kindly access downloadable version on: </w:t>
      </w:r>
      <w:hyperlink r:id="rId11" w:history="1">
        <w:r w:rsidR="00010AB5" w:rsidRPr="004C7E73">
          <w:rPr>
            <w:rStyle w:val="Hyperlink"/>
            <w:rFonts w:ascii="Century Gothic" w:hAnsi="Century Gothic"/>
          </w:rPr>
          <w:t>https://estherem.com/about-eem/</w:t>
        </w:r>
      </w:hyperlink>
      <w:r w:rsidR="00010AB5">
        <w:rPr>
          <w:rStyle w:val="Hyperlink"/>
        </w:rPr>
        <w:t xml:space="preserve"> </w:t>
      </w:r>
    </w:p>
    <w:p w14:paraId="1BA5FC41" w14:textId="05FB54F0" w:rsidR="00BE643C" w:rsidRDefault="00484667">
      <w:pPr>
        <w:jc w:val="both"/>
        <w:rPr>
          <w:rFonts w:ascii="Century Gothic" w:eastAsia="Century Gothic" w:hAnsi="Century Gothic" w:cs="Century Gothic"/>
        </w:rPr>
      </w:pPr>
      <w:r>
        <w:rPr>
          <w:noProof/>
          <w:lang w:val="en-US" w:eastAsia="en-US"/>
        </w:rPr>
        <w:drawing>
          <wp:anchor distT="0" distB="0" distL="114300" distR="114300" simplePos="0" relativeHeight="251658240" behindDoc="0" locked="0" layoutInCell="1" hidden="0" allowOverlap="1" wp14:anchorId="1171A2D6" wp14:editId="4F809613">
            <wp:simplePos x="0" y="0"/>
            <wp:positionH relativeFrom="column">
              <wp:posOffset>2422207</wp:posOffset>
            </wp:positionH>
            <wp:positionV relativeFrom="paragraph">
              <wp:posOffset>0</wp:posOffset>
            </wp:positionV>
            <wp:extent cx="1275715" cy="1009015"/>
            <wp:effectExtent l="0" t="0" r="0" b="0"/>
            <wp:wrapSquare wrapText="bothSides" distT="0" distB="0" distL="114300" distR="114300"/>
            <wp:docPr id="201" name="image1.jpg" descr="C:\Users\IWRAW-AP\AppData\Local\Microsoft\Windows\INetCache\Content.Word\IWRAW-logo-fullcolour.jpg"/>
            <wp:cNvGraphicFramePr/>
            <a:graphic xmlns:a="http://schemas.openxmlformats.org/drawingml/2006/main">
              <a:graphicData uri="http://schemas.openxmlformats.org/drawingml/2006/picture">
                <pic:pic xmlns:pic="http://schemas.openxmlformats.org/drawingml/2006/picture">
                  <pic:nvPicPr>
                    <pic:cNvPr id="0" name="image1.jpg" descr="C:\Users\IWRAW-AP\AppData\Local\Microsoft\Windows\INetCache\Content.Word\IWRAW-logo-fullcolour.jpg"/>
                    <pic:cNvPicPr preferRelativeResize="0"/>
                  </pic:nvPicPr>
                  <pic:blipFill>
                    <a:blip r:embed="rId12"/>
                    <a:srcRect/>
                    <a:stretch>
                      <a:fillRect/>
                    </a:stretch>
                  </pic:blipFill>
                  <pic:spPr>
                    <a:xfrm>
                      <a:off x="0" y="0"/>
                      <a:ext cx="1275715" cy="1009015"/>
                    </a:xfrm>
                    <a:prstGeom prst="rect">
                      <a:avLst/>
                    </a:prstGeom>
                    <a:ln/>
                  </pic:spPr>
                </pic:pic>
              </a:graphicData>
            </a:graphic>
          </wp:anchor>
        </w:drawing>
      </w:r>
    </w:p>
    <w:p w14:paraId="49CAF73F" w14:textId="77777777" w:rsidR="00BE643C" w:rsidRDefault="00BE643C">
      <w:pPr>
        <w:jc w:val="both"/>
        <w:rPr>
          <w:rFonts w:ascii="Century Gothic" w:eastAsia="Century Gothic" w:hAnsi="Century Gothic" w:cs="Century Gothic"/>
        </w:rPr>
      </w:pPr>
    </w:p>
    <w:p w14:paraId="0A7BF71E" w14:textId="77777777" w:rsidR="00BE643C" w:rsidRDefault="00BE643C">
      <w:pPr>
        <w:pBdr>
          <w:bottom w:val="single" w:sz="4" w:space="1" w:color="000000"/>
        </w:pBdr>
        <w:jc w:val="center"/>
        <w:rPr>
          <w:rFonts w:ascii="Century Gothic" w:eastAsia="Century Gothic" w:hAnsi="Century Gothic" w:cs="Century Gothic"/>
          <w:b/>
          <w:color w:val="2E75B5"/>
          <w:sz w:val="24"/>
          <w:szCs w:val="24"/>
        </w:rPr>
      </w:pPr>
    </w:p>
    <w:p w14:paraId="0992B53D" w14:textId="77777777" w:rsidR="00BE643C" w:rsidRDefault="00484667">
      <w:pPr>
        <w:pBdr>
          <w:bottom w:val="single" w:sz="4" w:space="1" w:color="000000"/>
        </w:pBdr>
        <w:rPr>
          <w:rFonts w:ascii="Century Gothic" w:eastAsia="Century Gothic" w:hAnsi="Century Gothic" w:cs="Century Gothic"/>
          <w:i/>
          <w:sz w:val="24"/>
          <w:szCs w:val="24"/>
        </w:rPr>
      </w:pPr>
      <w:r>
        <w:rPr>
          <w:rFonts w:ascii="Century Gothic" w:eastAsia="Century Gothic" w:hAnsi="Century Gothic" w:cs="Century Gothic"/>
          <w:b/>
          <w:color w:val="2E75B5"/>
          <w:sz w:val="24"/>
          <w:szCs w:val="24"/>
        </w:rPr>
        <w:t>Questions for candidates to the UN Committee on the Elimination of Discrimination against Women (CEDAW Committee)</w:t>
      </w:r>
    </w:p>
    <w:p w14:paraId="5C3F90B1"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 xml:space="preserve">Please provide responses that are as precise as possible and in no more than </w:t>
      </w:r>
      <w:r>
        <w:rPr>
          <w:rFonts w:ascii="Century Gothic" w:eastAsia="Century Gothic" w:hAnsi="Century Gothic" w:cs="Century Gothic"/>
          <w:i/>
          <w:u w:val="single"/>
        </w:rPr>
        <w:t>200 words per question</w:t>
      </w:r>
      <w:r>
        <w:rPr>
          <w:rFonts w:ascii="Century Gothic" w:eastAsia="Century Gothic" w:hAnsi="Century Gothic" w:cs="Century Gothic"/>
          <w:i/>
        </w:rPr>
        <w:t>.</w:t>
      </w:r>
    </w:p>
    <w:p w14:paraId="0D9EC499" w14:textId="77777777" w:rsidR="00BE643C" w:rsidRDefault="00BE643C">
      <w:pPr>
        <w:jc w:val="both"/>
        <w:rPr>
          <w:rFonts w:ascii="Century Gothic" w:eastAsia="Century Gothic" w:hAnsi="Century Gothic" w:cs="Century Gothic"/>
        </w:rPr>
      </w:pPr>
    </w:p>
    <w:p w14:paraId="1EE8E372" w14:textId="07517D3F" w:rsidR="00BE643C" w:rsidRDefault="00484667">
      <w:pPr>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b/>
        </w:rPr>
        <w:t xml:space="preserve"> </w:t>
      </w:r>
      <w:r w:rsidRPr="00E8345E">
        <w:rPr>
          <w:rFonts w:ascii="Century Gothic" w:eastAsia="Century Gothic" w:hAnsi="Century Gothic" w:cs="Century Gothic"/>
          <w:b/>
          <w:bCs/>
        </w:rPr>
        <w:t xml:space="preserve">Why do you want to be a member of the Committee on the Elimination of All Forms of Discrimination against Women? </w:t>
      </w:r>
      <w:r>
        <w:rPr>
          <w:rFonts w:ascii="Century Gothic" w:eastAsia="Century Gothic" w:hAnsi="Century Gothic" w:cs="Century Gothic"/>
        </w:rPr>
        <w:t>(</w:t>
      </w:r>
      <w:hyperlink r:id="rId13">
        <w:r>
          <w:rPr>
            <w:rFonts w:ascii="Century Gothic" w:eastAsia="Century Gothic" w:hAnsi="Century Gothic" w:cs="Century Gothic"/>
            <w:color w:val="1155CC"/>
            <w:u w:val="single"/>
          </w:rPr>
          <w:t>video option</w:t>
        </w:r>
      </w:hyperlink>
      <w:r>
        <w:rPr>
          <w:rFonts w:ascii="Century Gothic" w:eastAsia="Century Gothic" w:hAnsi="Century Gothic" w:cs="Century Gothic"/>
        </w:rPr>
        <w:t>)</w:t>
      </w:r>
    </w:p>
    <w:p w14:paraId="5DAC1884" w14:textId="1C39003E" w:rsidR="00665770" w:rsidRPr="00665770" w:rsidRDefault="00665770" w:rsidP="00665770">
      <w:pPr>
        <w:jc w:val="both"/>
        <w:rPr>
          <w:rFonts w:ascii="Century Gothic" w:eastAsia="Century Gothic" w:hAnsi="Century Gothic" w:cs="Century Gothic"/>
        </w:rPr>
      </w:pPr>
      <w:r w:rsidRPr="00665770">
        <w:rPr>
          <w:rFonts w:ascii="Century Gothic" w:eastAsia="Century Gothic" w:hAnsi="Century Gothic" w:cs="Century Gothic"/>
        </w:rPr>
        <w:t xml:space="preserve">CEDAW Committee membership will provide a platform to </w:t>
      </w:r>
      <w:r w:rsidR="00782CC9">
        <w:rPr>
          <w:rFonts w:ascii="Century Gothic" w:eastAsia="Century Gothic" w:hAnsi="Century Gothic" w:cs="Century Gothic"/>
        </w:rPr>
        <w:t>exercise</w:t>
      </w:r>
      <w:r w:rsidR="002E0783">
        <w:rPr>
          <w:rFonts w:ascii="Century Gothic" w:eastAsia="Century Gothic" w:hAnsi="Century Gothic" w:cs="Century Gothic"/>
        </w:rPr>
        <w:t xml:space="preserve"> my techn</w:t>
      </w:r>
      <w:r w:rsidR="00782CC9">
        <w:rPr>
          <w:rFonts w:ascii="Century Gothic" w:eastAsia="Century Gothic" w:hAnsi="Century Gothic" w:cs="Century Gothic"/>
        </w:rPr>
        <w:t>ical skills, competencies</w:t>
      </w:r>
      <w:r w:rsidR="009A75D1">
        <w:rPr>
          <w:rFonts w:ascii="Century Gothic" w:eastAsia="Century Gothic" w:hAnsi="Century Gothic" w:cs="Century Gothic"/>
        </w:rPr>
        <w:t>,</w:t>
      </w:r>
      <w:r w:rsidR="002E0783">
        <w:rPr>
          <w:rFonts w:ascii="Century Gothic" w:eastAsia="Century Gothic" w:hAnsi="Century Gothic" w:cs="Century Gothic"/>
        </w:rPr>
        <w:t xml:space="preserve"> and </w:t>
      </w:r>
      <w:r w:rsidRPr="00665770">
        <w:rPr>
          <w:rFonts w:ascii="Century Gothic" w:eastAsia="Century Gothic" w:hAnsi="Century Gothic" w:cs="Century Gothic"/>
        </w:rPr>
        <w:t>life-long passion of advancing accountability to women</w:t>
      </w:r>
      <w:r w:rsidR="009A75D1">
        <w:rPr>
          <w:rFonts w:ascii="Century Gothic" w:eastAsia="Century Gothic" w:hAnsi="Century Gothic" w:cs="Century Gothic"/>
        </w:rPr>
        <w:t>’s</w:t>
      </w:r>
      <w:r w:rsidRPr="00665770">
        <w:rPr>
          <w:rFonts w:ascii="Century Gothic" w:eastAsia="Century Gothic" w:hAnsi="Century Gothic" w:cs="Century Gothic"/>
        </w:rPr>
        <w:t xml:space="preserve"> rights </w:t>
      </w:r>
      <w:r w:rsidR="009A75D1">
        <w:rPr>
          <w:rFonts w:ascii="Century Gothic" w:eastAsia="Century Gothic" w:hAnsi="Century Gothic" w:cs="Century Gothic"/>
        </w:rPr>
        <w:t xml:space="preserve">using </w:t>
      </w:r>
      <w:r w:rsidRPr="00665770">
        <w:rPr>
          <w:rFonts w:ascii="Century Gothic" w:eastAsia="Century Gothic" w:hAnsi="Century Gothic" w:cs="Century Gothic"/>
        </w:rPr>
        <w:t xml:space="preserve">universally agreed </w:t>
      </w:r>
      <w:r w:rsidR="009A75D1">
        <w:rPr>
          <w:rFonts w:ascii="Century Gothic" w:eastAsia="Century Gothic" w:hAnsi="Century Gothic" w:cs="Century Gothic"/>
        </w:rPr>
        <w:t>HRs</w:t>
      </w:r>
      <w:r w:rsidRPr="00665770">
        <w:rPr>
          <w:rFonts w:ascii="Century Gothic" w:eastAsia="Century Gothic" w:hAnsi="Century Gothic" w:cs="Century Gothic"/>
        </w:rPr>
        <w:t xml:space="preserve"> standards. This passion sprung out of the level of women’s</w:t>
      </w:r>
      <w:r w:rsidR="00F916B6">
        <w:rPr>
          <w:rFonts w:ascii="Century Gothic" w:eastAsia="Century Gothic" w:hAnsi="Century Gothic" w:cs="Century Gothic"/>
        </w:rPr>
        <w:t xml:space="preserve"> righ</w:t>
      </w:r>
      <w:r w:rsidR="0014555F">
        <w:rPr>
          <w:rFonts w:ascii="Century Gothic" w:eastAsia="Century Gothic" w:hAnsi="Century Gothic" w:cs="Century Gothic"/>
        </w:rPr>
        <w:t xml:space="preserve">ts </w:t>
      </w:r>
      <w:r w:rsidRPr="00665770">
        <w:rPr>
          <w:rFonts w:ascii="Century Gothic" w:eastAsia="Century Gothic" w:hAnsi="Century Gothic" w:cs="Century Gothic"/>
        </w:rPr>
        <w:t>violation</w:t>
      </w:r>
      <w:r w:rsidR="009A75D1">
        <w:rPr>
          <w:rFonts w:ascii="Century Gothic" w:eastAsia="Century Gothic" w:hAnsi="Century Gothic" w:cs="Century Gothic"/>
        </w:rPr>
        <w:t>s</w:t>
      </w:r>
      <w:r w:rsidRPr="00665770">
        <w:rPr>
          <w:rFonts w:ascii="Century Gothic" w:eastAsia="Century Gothic" w:hAnsi="Century Gothic" w:cs="Century Gothic"/>
        </w:rPr>
        <w:t xml:space="preserve">, </w:t>
      </w:r>
      <w:r w:rsidR="00C7066C">
        <w:rPr>
          <w:rFonts w:ascii="Century Gothic" w:eastAsia="Century Gothic" w:hAnsi="Century Gothic" w:cs="Century Gothic"/>
        </w:rPr>
        <w:t>stereotyping</w:t>
      </w:r>
      <w:r w:rsidR="0014555F">
        <w:rPr>
          <w:rFonts w:ascii="Century Gothic" w:eastAsia="Century Gothic" w:hAnsi="Century Gothic" w:cs="Century Gothic"/>
        </w:rPr>
        <w:t xml:space="preserve">, </w:t>
      </w:r>
      <w:r w:rsidRPr="00665770">
        <w:rPr>
          <w:rFonts w:ascii="Century Gothic" w:eastAsia="Century Gothic" w:hAnsi="Century Gothic" w:cs="Century Gothic"/>
        </w:rPr>
        <w:t>marginalization</w:t>
      </w:r>
      <w:r w:rsidR="009A75D1">
        <w:rPr>
          <w:rFonts w:ascii="Century Gothic" w:eastAsia="Century Gothic" w:hAnsi="Century Gothic" w:cs="Century Gothic"/>
        </w:rPr>
        <w:t>,</w:t>
      </w:r>
      <w:r w:rsidRPr="00665770">
        <w:rPr>
          <w:rFonts w:ascii="Century Gothic" w:eastAsia="Century Gothic" w:hAnsi="Century Gothic" w:cs="Century Gothic"/>
        </w:rPr>
        <w:t xml:space="preserve"> and poverty (at the family, </w:t>
      </w:r>
      <w:proofErr w:type="gramStart"/>
      <w:r w:rsidRPr="00665770">
        <w:rPr>
          <w:rFonts w:ascii="Century Gothic" w:eastAsia="Century Gothic" w:hAnsi="Century Gothic" w:cs="Century Gothic"/>
        </w:rPr>
        <w:t>community</w:t>
      </w:r>
      <w:proofErr w:type="gramEnd"/>
      <w:r w:rsidRPr="00665770">
        <w:rPr>
          <w:rFonts w:ascii="Century Gothic" w:eastAsia="Century Gothic" w:hAnsi="Century Gothic" w:cs="Century Gothic"/>
        </w:rPr>
        <w:t xml:space="preserve"> and institutional levels) that I witnessed in my 30yrs plus career as a social worker</w:t>
      </w:r>
      <w:r w:rsidR="006859A8">
        <w:rPr>
          <w:rFonts w:ascii="Century Gothic" w:eastAsia="Century Gothic" w:hAnsi="Century Gothic" w:cs="Century Gothic"/>
        </w:rPr>
        <w:t xml:space="preserve">, policy analyst and </w:t>
      </w:r>
      <w:r w:rsidRPr="00665770">
        <w:rPr>
          <w:rFonts w:ascii="Century Gothic" w:eastAsia="Century Gothic" w:hAnsi="Century Gothic" w:cs="Century Gothic"/>
        </w:rPr>
        <w:t xml:space="preserve">gender specialist. Patriarchal gender roles, vertical and horizontal discrimination against women, harmful cultural practices, disinheritance/denial of basic rights like </w:t>
      </w:r>
      <w:r w:rsidR="00732D35">
        <w:rPr>
          <w:rFonts w:ascii="Century Gothic" w:eastAsia="Century Gothic" w:hAnsi="Century Gothic" w:cs="Century Gothic"/>
        </w:rPr>
        <w:t xml:space="preserve">access to justice, </w:t>
      </w:r>
      <w:r w:rsidRPr="00665770">
        <w:rPr>
          <w:rFonts w:ascii="Century Gothic" w:eastAsia="Century Gothic" w:hAnsi="Century Gothic" w:cs="Century Gothic"/>
        </w:rPr>
        <w:t>shelter, water, housing</w:t>
      </w:r>
      <w:r w:rsidR="00732D35">
        <w:rPr>
          <w:rFonts w:ascii="Century Gothic" w:eastAsia="Century Gothic" w:hAnsi="Century Gothic" w:cs="Century Gothic"/>
        </w:rPr>
        <w:t xml:space="preserve">, health, </w:t>
      </w:r>
      <w:proofErr w:type="gramStart"/>
      <w:r w:rsidR="00732D35">
        <w:rPr>
          <w:rFonts w:ascii="Century Gothic" w:eastAsia="Century Gothic" w:hAnsi="Century Gothic" w:cs="Century Gothic"/>
        </w:rPr>
        <w:t>employment</w:t>
      </w:r>
      <w:proofErr w:type="gramEnd"/>
      <w:r w:rsidRPr="00665770">
        <w:rPr>
          <w:rFonts w:ascii="Century Gothic" w:eastAsia="Century Gothic" w:hAnsi="Century Gothic" w:cs="Century Gothic"/>
        </w:rPr>
        <w:t xml:space="preserve"> and education require redress. </w:t>
      </w:r>
      <w:r w:rsidR="009A75D1">
        <w:rPr>
          <w:rFonts w:ascii="Century Gothic" w:eastAsia="Century Gothic" w:hAnsi="Century Gothic" w:cs="Century Gothic"/>
        </w:rPr>
        <w:t>Despite</w:t>
      </w:r>
      <w:r w:rsidRPr="00665770">
        <w:rPr>
          <w:rFonts w:ascii="Century Gothic" w:eastAsia="Century Gothic" w:hAnsi="Century Gothic" w:cs="Century Gothic"/>
        </w:rPr>
        <w:t xml:space="preserve"> progress</w:t>
      </w:r>
      <w:r w:rsidR="009A75D1">
        <w:rPr>
          <w:rFonts w:ascii="Century Gothic" w:eastAsia="Century Gothic" w:hAnsi="Century Gothic" w:cs="Century Gothic"/>
        </w:rPr>
        <w:t xml:space="preserve"> recorded</w:t>
      </w:r>
      <w:r w:rsidRPr="00665770">
        <w:rPr>
          <w:rFonts w:ascii="Century Gothic" w:eastAsia="Century Gothic" w:hAnsi="Century Gothic" w:cs="Century Gothic"/>
        </w:rPr>
        <w:t>, bureaucratic and structural barriers still rob women of dignity and differential treatment of women and men in law, policies and service provision impede access to justice and critical resources or opportunities needed to guarantee rights and freedom of making choices affecting their lives</w:t>
      </w:r>
      <w:r w:rsidR="00732D35">
        <w:rPr>
          <w:rFonts w:ascii="Century Gothic" w:eastAsia="Century Gothic" w:hAnsi="Century Gothic" w:cs="Century Gothic"/>
        </w:rPr>
        <w:t>,</w:t>
      </w:r>
      <w:r w:rsidRPr="00665770">
        <w:rPr>
          <w:rFonts w:ascii="Century Gothic" w:eastAsia="Century Gothic" w:hAnsi="Century Gothic" w:cs="Century Gothic"/>
        </w:rPr>
        <w:t xml:space="preserve"> families</w:t>
      </w:r>
      <w:r w:rsidR="00732D35">
        <w:rPr>
          <w:rFonts w:ascii="Century Gothic" w:eastAsia="Century Gothic" w:hAnsi="Century Gothic" w:cs="Century Gothic"/>
        </w:rPr>
        <w:t xml:space="preserve">, </w:t>
      </w:r>
      <w:r w:rsidR="00732D35" w:rsidRPr="00665770">
        <w:rPr>
          <w:rFonts w:ascii="Century Gothic" w:eastAsia="Century Gothic" w:hAnsi="Century Gothic" w:cs="Century Gothic"/>
        </w:rPr>
        <w:t>and</w:t>
      </w:r>
      <w:r w:rsidR="00732D35">
        <w:rPr>
          <w:rFonts w:ascii="Century Gothic" w:eastAsia="Century Gothic" w:hAnsi="Century Gothic" w:cs="Century Gothic"/>
        </w:rPr>
        <w:t xml:space="preserve"> communities</w:t>
      </w:r>
      <w:r w:rsidRPr="00665770">
        <w:rPr>
          <w:rFonts w:ascii="Century Gothic" w:eastAsia="Century Gothic" w:hAnsi="Century Gothic" w:cs="Century Gothic"/>
        </w:rPr>
        <w:t>.</w:t>
      </w:r>
    </w:p>
    <w:p w14:paraId="676A594A" w14:textId="76247A75" w:rsidR="00BE643C" w:rsidRDefault="00665770">
      <w:pPr>
        <w:jc w:val="both"/>
        <w:rPr>
          <w:rFonts w:ascii="Century Gothic" w:eastAsia="Century Gothic" w:hAnsi="Century Gothic" w:cs="Century Gothic"/>
        </w:rPr>
      </w:pPr>
      <w:r w:rsidRPr="00665770">
        <w:rPr>
          <w:rFonts w:ascii="Century Gothic" w:eastAsia="Century Gothic" w:hAnsi="Century Gothic" w:cs="Century Gothic"/>
        </w:rPr>
        <w:t xml:space="preserve">The need for gender transformative approaches in dealing with </w:t>
      </w:r>
      <w:r w:rsidR="000C6F56">
        <w:rPr>
          <w:rFonts w:ascii="Century Gothic" w:eastAsia="Century Gothic" w:hAnsi="Century Gothic" w:cs="Century Gothic"/>
        </w:rPr>
        <w:t>unresolved</w:t>
      </w:r>
      <w:r w:rsidR="009425C2">
        <w:rPr>
          <w:rFonts w:ascii="Century Gothic" w:eastAsia="Century Gothic" w:hAnsi="Century Gothic" w:cs="Century Gothic"/>
        </w:rPr>
        <w:t xml:space="preserve"> and emerging gender issues in </w:t>
      </w:r>
      <w:r w:rsidR="000C6F56">
        <w:rPr>
          <w:rFonts w:ascii="Century Gothic" w:eastAsia="Century Gothic" w:hAnsi="Century Gothic" w:cs="Century Gothic"/>
        </w:rPr>
        <w:t>a post covid-19 world</w:t>
      </w:r>
      <w:r w:rsidR="00566DDA">
        <w:rPr>
          <w:rFonts w:ascii="Century Gothic" w:eastAsia="Century Gothic" w:hAnsi="Century Gothic" w:cs="Century Gothic"/>
        </w:rPr>
        <w:t>, failure to integrate women</w:t>
      </w:r>
      <w:r w:rsidR="009A75D1">
        <w:rPr>
          <w:rFonts w:ascii="Century Gothic" w:eastAsia="Century Gothic" w:hAnsi="Century Gothic" w:cs="Century Gothic"/>
        </w:rPr>
        <w:t>’s concerns</w:t>
      </w:r>
      <w:r w:rsidR="00566DDA">
        <w:rPr>
          <w:rFonts w:ascii="Century Gothic" w:eastAsia="Century Gothic" w:hAnsi="Century Gothic" w:cs="Century Gothic"/>
        </w:rPr>
        <w:t xml:space="preserve"> in the new digital</w:t>
      </w:r>
      <w:r w:rsidR="00E0154E">
        <w:rPr>
          <w:rFonts w:ascii="Century Gothic" w:eastAsia="Century Gothic" w:hAnsi="Century Gothic" w:cs="Century Gothic"/>
        </w:rPr>
        <w:t xml:space="preserve"> </w:t>
      </w:r>
      <w:r w:rsidR="00566DDA">
        <w:rPr>
          <w:rFonts w:ascii="Century Gothic" w:eastAsia="Century Gothic" w:hAnsi="Century Gothic" w:cs="Century Gothic"/>
        </w:rPr>
        <w:t>order</w:t>
      </w:r>
      <w:r w:rsidR="00732D35">
        <w:rPr>
          <w:rFonts w:ascii="Century Gothic" w:eastAsia="Century Gothic" w:hAnsi="Century Gothic" w:cs="Century Gothic"/>
        </w:rPr>
        <w:t>,</w:t>
      </w:r>
      <w:r w:rsidR="00566DDA">
        <w:rPr>
          <w:rFonts w:ascii="Century Gothic" w:eastAsia="Century Gothic" w:hAnsi="Century Gothic" w:cs="Century Gothic"/>
        </w:rPr>
        <w:t xml:space="preserve"> the re-inventing of discrimination </w:t>
      </w:r>
      <w:r w:rsidR="00732D35">
        <w:rPr>
          <w:rFonts w:ascii="Century Gothic" w:eastAsia="Century Gothic" w:hAnsi="Century Gothic" w:cs="Century Gothic"/>
        </w:rPr>
        <w:t>and</w:t>
      </w:r>
      <w:r w:rsidR="00566DDA">
        <w:rPr>
          <w:rFonts w:ascii="Century Gothic" w:eastAsia="Century Gothic" w:hAnsi="Century Gothic" w:cs="Century Gothic"/>
        </w:rPr>
        <w:t xml:space="preserve"> erosion of gains </w:t>
      </w:r>
      <w:r w:rsidR="00732D35">
        <w:rPr>
          <w:rFonts w:ascii="Century Gothic" w:eastAsia="Century Gothic" w:hAnsi="Century Gothic" w:cs="Century Gothic"/>
        </w:rPr>
        <w:t xml:space="preserve">in women’s advancement </w:t>
      </w:r>
      <w:r w:rsidR="00566DDA">
        <w:rPr>
          <w:rFonts w:ascii="Century Gothic" w:eastAsia="Century Gothic" w:hAnsi="Century Gothic" w:cs="Century Gothic"/>
        </w:rPr>
        <w:t xml:space="preserve">are </w:t>
      </w:r>
      <w:r w:rsidR="00E0154E">
        <w:rPr>
          <w:rFonts w:ascii="Century Gothic" w:eastAsia="Century Gothic" w:hAnsi="Century Gothic" w:cs="Century Gothic"/>
        </w:rPr>
        <w:t xml:space="preserve">cogent reasons espoused in the attached </w:t>
      </w:r>
      <w:hyperlink r:id="rId14" w:history="1">
        <w:r w:rsidR="006D1765" w:rsidRPr="006D1765">
          <w:rPr>
            <w:rStyle w:val="Hyperlink"/>
            <w:rFonts w:ascii="Century Gothic" w:eastAsia="Century Gothic" w:hAnsi="Century Gothic" w:cs="Century Gothic"/>
          </w:rPr>
          <w:t>video</w:t>
        </w:r>
      </w:hyperlink>
      <w:r w:rsidR="00C04156">
        <w:rPr>
          <w:rFonts w:ascii="Century Gothic" w:eastAsia="Century Gothic" w:hAnsi="Century Gothic" w:cs="Century Gothic"/>
        </w:rPr>
        <w:t>.</w:t>
      </w:r>
    </w:p>
    <w:p w14:paraId="75F053A8"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2. </w:t>
      </w:r>
      <w:r w:rsidRPr="00E8345E">
        <w:rPr>
          <w:rFonts w:ascii="Century Gothic" w:eastAsia="Century Gothic" w:hAnsi="Century Gothic" w:cs="Century Gothic"/>
          <w:b/>
          <w:bCs/>
        </w:rPr>
        <w:t>What are your specific areas of expertise in relation to CEDAW? Please provide examples as appropriate.</w:t>
      </w:r>
      <w:r>
        <w:rPr>
          <w:rFonts w:ascii="Century Gothic" w:eastAsia="Century Gothic" w:hAnsi="Century Gothic" w:cs="Century Gothic"/>
          <w:b/>
        </w:rPr>
        <w:t xml:space="preserve"> </w:t>
      </w:r>
      <w:r>
        <w:rPr>
          <w:rFonts w:ascii="Century Gothic" w:eastAsia="Century Gothic" w:hAnsi="Century Gothic" w:cs="Century Gothic"/>
        </w:rPr>
        <w:t>(</w:t>
      </w:r>
      <w:hyperlink r:id="rId15">
        <w:r>
          <w:rPr>
            <w:rFonts w:ascii="Century Gothic" w:eastAsia="Century Gothic" w:hAnsi="Century Gothic" w:cs="Century Gothic"/>
            <w:color w:val="1155CC"/>
            <w:u w:val="single"/>
          </w:rPr>
          <w:t>video option</w:t>
        </w:r>
      </w:hyperlink>
      <w:r>
        <w:rPr>
          <w:rFonts w:ascii="Century Gothic" w:eastAsia="Century Gothic" w:hAnsi="Century Gothic" w:cs="Century Gothic"/>
        </w:rPr>
        <w:t>)</w:t>
      </w:r>
    </w:p>
    <w:p w14:paraId="334E3945" w14:textId="05943313" w:rsidR="004D13DE" w:rsidRDefault="003D07B0" w:rsidP="006421FC">
      <w:pPr>
        <w:jc w:val="both"/>
        <w:rPr>
          <w:rFonts w:ascii="Century Gothic" w:eastAsia="Century Gothic" w:hAnsi="Century Gothic" w:cs="Century Gothic"/>
          <w:b/>
          <w:bCs/>
        </w:rPr>
      </w:pPr>
      <w:hyperlink r:id="rId16" w:history="1">
        <w:r w:rsidR="00030DA9" w:rsidRPr="003B7FA0">
          <w:rPr>
            <w:rStyle w:val="Hyperlink"/>
            <w:rFonts w:ascii="Century Gothic" w:eastAsia="Century Gothic" w:hAnsi="Century Gothic" w:cs="Century Gothic"/>
            <w:b/>
            <w:bCs/>
          </w:rPr>
          <w:t>Related</w:t>
        </w:r>
        <w:r w:rsidR="00344CA9" w:rsidRPr="003B7FA0">
          <w:rPr>
            <w:rStyle w:val="Hyperlink"/>
            <w:rFonts w:ascii="Century Gothic" w:eastAsia="Century Gothic" w:hAnsi="Century Gothic" w:cs="Century Gothic"/>
            <w:b/>
            <w:bCs/>
          </w:rPr>
          <w:t xml:space="preserve"> Gender </w:t>
        </w:r>
        <w:r w:rsidR="004D13DE" w:rsidRPr="003B7FA0">
          <w:rPr>
            <w:rStyle w:val="Hyperlink"/>
            <w:rFonts w:ascii="Century Gothic" w:eastAsia="Century Gothic" w:hAnsi="Century Gothic" w:cs="Century Gothic"/>
            <w:b/>
            <w:bCs/>
          </w:rPr>
          <w:t>Expertise</w:t>
        </w:r>
      </w:hyperlink>
    </w:p>
    <w:p w14:paraId="58C01834" w14:textId="6A0DFC20" w:rsidR="006421FC" w:rsidRPr="00A27FD7" w:rsidRDefault="004D13DE" w:rsidP="006421FC">
      <w:pPr>
        <w:jc w:val="both"/>
        <w:rPr>
          <w:rFonts w:ascii="Century Gothic" w:eastAsia="Century Gothic" w:hAnsi="Century Gothic" w:cs="Century Gothic"/>
          <w:b/>
          <w:bCs/>
        </w:rPr>
      </w:pPr>
      <w:r>
        <w:rPr>
          <w:rFonts w:ascii="Century Gothic" w:eastAsia="Century Gothic" w:hAnsi="Century Gothic" w:cs="Century Gothic"/>
          <w:b/>
          <w:bCs/>
        </w:rPr>
        <w:t>Rights Protection</w:t>
      </w:r>
      <w:r w:rsidR="00CB5A01" w:rsidRPr="00A27FD7">
        <w:rPr>
          <w:rFonts w:ascii="Century Gothic" w:eastAsia="Century Gothic" w:hAnsi="Century Gothic" w:cs="Century Gothic"/>
          <w:b/>
          <w:bCs/>
        </w:rPr>
        <w:t xml:space="preserve"> </w:t>
      </w:r>
      <w:r w:rsidR="006421FC" w:rsidRPr="00A27FD7">
        <w:rPr>
          <w:rFonts w:ascii="Century Gothic" w:eastAsia="Century Gothic" w:hAnsi="Century Gothic" w:cs="Century Gothic"/>
          <w:b/>
          <w:bCs/>
        </w:rPr>
        <w:t>Programming:</w:t>
      </w:r>
    </w:p>
    <w:p w14:paraId="704734E6" w14:textId="2BAE9D87" w:rsidR="007B50F8" w:rsidRPr="00B21695" w:rsidRDefault="007B50F8" w:rsidP="00B21695">
      <w:pPr>
        <w:pStyle w:val="ListParagraph"/>
        <w:numPr>
          <w:ilvl w:val="0"/>
          <w:numId w:val="6"/>
        </w:numPr>
        <w:jc w:val="both"/>
        <w:rPr>
          <w:rFonts w:ascii="Century Gothic" w:eastAsia="Century Gothic" w:hAnsi="Century Gothic" w:cs="Century Gothic"/>
        </w:rPr>
      </w:pPr>
      <w:r w:rsidRPr="00B21695">
        <w:rPr>
          <w:rFonts w:ascii="Century Gothic" w:eastAsia="Century Gothic" w:hAnsi="Century Gothic" w:cs="Century Gothic"/>
        </w:rPr>
        <w:t>Social Worker</w:t>
      </w:r>
      <w:r w:rsidR="006421FC">
        <w:rPr>
          <w:rFonts w:ascii="Century Gothic" w:eastAsia="Century Gothic" w:hAnsi="Century Gothic" w:cs="Century Gothic"/>
        </w:rPr>
        <w:t>,</w:t>
      </w:r>
      <w:r w:rsidR="003E726A">
        <w:rPr>
          <w:rFonts w:ascii="Century Gothic" w:eastAsia="Century Gothic" w:hAnsi="Century Gothic" w:cs="Century Gothic"/>
        </w:rPr>
        <w:t xml:space="preserve"> Counsellor</w:t>
      </w:r>
      <w:r w:rsidR="006421FC">
        <w:rPr>
          <w:rFonts w:ascii="Century Gothic" w:eastAsia="Century Gothic" w:hAnsi="Century Gothic" w:cs="Century Gothic"/>
        </w:rPr>
        <w:t xml:space="preserve"> &amp; Trainer</w:t>
      </w:r>
      <w:r w:rsidRPr="00B21695">
        <w:rPr>
          <w:rFonts w:ascii="Century Gothic" w:eastAsia="Century Gothic" w:hAnsi="Century Gothic" w:cs="Century Gothic"/>
        </w:rPr>
        <w:t>:</w:t>
      </w:r>
      <w:r w:rsidR="00393B9F">
        <w:rPr>
          <w:rFonts w:ascii="Century Gothic" w:eastAsia="Century Gothic" w:hAnsi="Century Gothic" w:cs="Century Gothic"/>
        </w:rPr>
        <w:t xml:space="preserve"> </w:t>
      </w:r>
      <w:r w:rsidR="003E726A">
        <w:rPr>
          <w:rFonts w:ascii="Century Gothic" w:eastAsia="Century Gothic" w:hAnsi="Century Gothic" w:cs="Century Gothic"/>
        </w:rPr>
        <w:t>Case management</w:t>
      </w:r>
      <w:r w:rsidR="00E655D9">
        <w:rPr>
          <w:rFonts w:ascii="Century Gothic" w:eastAsia="Century Gothic" w:hAnsi="Century Gothic" w:cs="Century Gothic"/>
        </w:rPr>
        <w:t>,</w:t>
      </w:r>
      <w:r w:rsidR="003E726A">
        <w:rPr>
          <w:rFonts w:ascii="Century Gothic" w:eastAsia="Century Gothic" w:hAnsi="Century Gothic" w:cs="Century Gothic"/>
        </w:rPr>
        <w:t xml:space="preserve"> Training </w:t>
      </w:r>
      <w:r w:rsidR="00393B9F">
        <w:rPr>
          <w:rFonts w:ascii="Century Gothic" w:eastAsia="Century Gothic" w:hAnsi="Century Gothic" w:cs="Century Gothic"/>
        </w:rPr>
        <w:t>on GBV, Soc</w:t>
      </w:r>
      <w:r w:rsidR="00E30430">
        <w:rPr>
          <w:rFonts w:ascii="Century Gothic" w:eastAsia="Century Gothic" w:hAnsi="Century Gothic" w:cs="Century Gothic"/>
        </w:rPr>
        <w:t xml:space="preserve">ial Disorders; </w:t>
      </w:r>
      <w:r w:rsidR="003E726A">
        <w:rPr>
          <w:rFonts w:ascii="Century Gothic" w:eastAsia="Century Gothic" w:hAnsi="Century Gothic" w:cs="Century Gothic"/>
        </w:rPr>
        <w:t>EU/</w:t>
      </w:r>
      <w:proofErr w:type="spellStart"/>
      <w:r w:rsidR="003E726A">
        <w:rPr>
          <w:rFonts w:ascii="Century Gothic" w:eastAsia="Century Gothic" w:hAnsi="Century Gothic" w:cs="Century Gothic"/>
        </w:rPr>
        <w:t>RoLAC</w:t>
      </w:r>
      <w:proofErr w:type="spellEnd"/>
      <w:r w:rsidR="003E726A">
        <w:rPr>
          <w:rFonts w:ascii="Century Gothic" w:eastAsia="Century Gothic" w:hAnsi="Century Gothic" w:cs="Century Gothic"/>
        </w:rPr>
        <w:t xml:space="preserve"> GBV National Manual for GBV Professionals</w:t>
      </w:r>
      <w:r w:rsidR="00732D35">
        <w:rPr>
          <w:rFonts w:ascii="Century Gothic" w:eastAsia="Century Gothic" w:hAnsi="Century Gothic" w:cs="Century Gothic"/>
        </w:rPr>
        <w:t>.</w:t>
      </w:r>
    </w:p>
    <w:p w14:paraId="76C552FD" w14:textId="75D7DCA4" w:rsidR="007B50F8" w:rsidRPr="00B21695" w:rsidRDefault="003E726A" w:rsidP="00B21695">
      <w:pPr>
        <w:pStyle w:val="ListParagraph"/>
        <w:numPr>
          <w:ilvl w:val="0"/>
          <w:numId w:val="6"/>
        </w:numPr>
        <w:jc w:val="both"/>
        <w:rPr>
          <w:rFonts w:ascii="Century Gothic" w:eastAsia="Century Gothic" w:hAnsi="Century Gothic" w:cs="Century Gothic"/>
        </w:rPr>
      </w:pPr>
      <w:r>
        <w:rPr>
          <w:rFonts w:ascii="Century Gothic" w:eastAsia="Century Gothic" w:hAnsi="Century Gothic" w:cs="Century Gothic"/>
        </w:rPr>
        <w:t xml:space="preserve">Gender Technical </w:t>
      </w:r>
      <w:r w:rsidR="007B50F8" w:rsidRPr="00B21695">
        <w:rPr>
          <w:rFonts w:ascii="Century Gothic" w:eastAsia="Century Gothic" w:hAnsi="Century Gothic" w:cs="Century Gothic"/>
        </w:rPr>
        <w:t>Policy Analyst</w:t>
      </w:r>
      <w:r>
        <w:rPr>
          <w:rFonts w:ascii="Century Gothic" w:eastAsia="Century Gothic" w:hAnsi="Century Gothic" w:cs="Century Gothic"/>
        </w:rPr>
        <w:t xml:space="preserve"> </w:t>
      </w:r>
      <w:r w:rsidR="00E55A36">
        <w:rPr>
          <w:rFonts w:ascii="Century Gothic" w:eastAsia="Century Gothic" w:hAnsi="Century Gothic" w:cs="Century Gothic"/>
        </w:rPr>
        <w:t xml:space="preserve">and </w:t>
      </w:r>
      <w:r>
        <w:rPr>
          <w:rFonts w:ascii="Century Gothic" w:eastAsia="Century Gothic" w:hAnsi="Century Gothic" w:cs="Century Gothic"/>
        </w:rPr>
        <w:t>Advisor</w:t>
      </w:r>
      <w:r w:rsidR="00E55A36">
        <w:rPr>
          <w:rFonts w:ascii="Century Gothic" w:eastAsia="Century Gothic" w:hAnsi="Century Gothic" w:cs="Century Gothic"/>
        </w:rPr>
        <w:t>:</w:t>
      </w:r>
      <w:r w:rsidR="007B50F8" w:rsidRPr="00B21695">
        <w:rPr>
          <w:rFonts w:ascii="Century Gothic" w:eastAsia="Century Gothic" w:hAnsi="Century Gothic" w:cs="Century Gothic"/>
        </w:rPr>
        <w:t xml:space="preserve"> CIDA, </w:t>
      </w:r>
      <w:r w:rsidR="00E91263" w:rsidRPr="00B21695">
        <w:rPr>
          <w:rFonts w:ascii="Century Gothic" w:eastAsia="Century Gothic" w:hAnsi="Century Gothic" w:cs="Century Gothic"/>
        </w:rPr>
        <w:t xml:space="preserve">GRB for </w:t>
      </w:r>
      <w:r w:rsidR="005F782F" w:rsidRPr="00B21695">
        <w:rPr>
          <w:rFonts w:ascii="Century Gothic" w:eastAsia="Century Gothic" w:hAnsi="Century Gothic" w:cs="Century Gothic"/>
        </w:rPr>
        <w:t xml:space="preserve">CW </w:t>
      </w:r>
      <w:r w:rsidR="005F782F">
        <w:rPr>
          <w:rFonts w:ascii="Century Gothic" w:eastAsia="Century Gothic" w:hAnsi="Century Gothic" w:cs="Century Gothic"/>
        </w:rPr>
        <w:t>M</w:t>
      </w:r>
      <w:r w:rsidR="005F782F" w:rsidRPr="00B21695">
        <w:rPr>
          <w:rFonts w:ascii="Century Gothic" w:eastAsia="Century Gothic" w:hAnsi="Century Gothic" w:cs="Century Gothic"/>
        </w:rPr>
        <w:t>inisters of Gender</w:t>
      </w:r>
      <w:r w:rsidR="005F782F">
        <w:rPr>
          <w:rFonts w:ascii="Century Gothic" w:eastAsia="Century Gothic" w:hAnsi="Century Gothic" w:cs="Century Gothic"/>
        </w:rPr>
        <w:t>, C</w:t>
      </w:r>
      <w:r w:rsidR="00E91263" w:rsidRPr="00B21695">
        <w:rPr>
          <w:rFonts w:ascii="Century Gothic" w:eastAsia="Century Gothic" w:hAnsi="Century Gothic" w:cs="Century Gothic"/>
        </w:rPr>
        <w:t>abinets</w:t>
      </w:r>
      <w:r w:rsidR="004013D7">
        <w:rPr>
          <w:rFonts w:ascii="Century Gothic" w:eastAsia="Century Gothic" w:hAnsi="Century Gothic" w:cs="Century Gothic"/>
        </w:rPr>
        <w:t>;</w:t>
      </w:r>
      <w:r w:rsidR="00E91263" w:rsidRPr="00B21695">
        <w:rPr>
          <w:rFonts w:ascii="Century Gothic" w:eastAsia="Century Gothic" w:hAnsi="Century Gothic" w:cs="Century Gothic"/>
        </w:rPr>
        <w:t xml:space="preserve"> </w:t>
      </w:r>
      <w:r w:rsidR="005F782F">
        <w:rPr>
          <w:rFonts w:ascii="Century Gothic" w:eastAsia="Century Gothic" w:hAnsi="Century Gothic" w:cs="Century Gothic"/>
        </w:rPr>
        <w:t>L</w:t>
      </w:r>
      <w:r w:rsidR="00E91263" w:rsidRPr="00B21695">
        <w:rPr>
          <w:rFonts w:ascii="Century Gothic" w:eastAsia="Century Gothic" w:hAnsi="Century Gothic" w:cs="Century Gothic"/>
        </w:rPr>
        <w:t>egislature</w:t>
      </w:r>
      <w:r w:rsidR="006421FC">
        <w:rPr>
          <w:rFonts w:ascii="Century Gothic" w:eastAsia="Century Gothic" w:hAnsi="Century Gothic" w:cs="Century Gothic"/>
        </w:rPr>
        <w:t>;</w:t>
      </w:r>
      <w:r w:rsidR="006421FC" w:rsidRPr="00B21695">
        <w:rPr>
          <w:rFonts w:ascii="Century Gothic" w:eastAsia="Century Gothic" w:hAnsi="Century Gothic" w:cs="Century Gothic"/>
        </w:rPr>
        <w:t xml:space="preserve"> Finance</w:t>
      </w:r>
      <w:r w:rsidR="006421FC">
        <w:rPr>
          <w:rFonts w:ascii="Century Gothic" w:eastAsia="Century Gothic" w:hAnsi="Century Gothic" w:cs="Century Gothic"/>
        </w:rPr>
        <w:t xml:space="preserve">; </w:t>
      </w:r>
      <w:r w:rsidR="00754913">
        <w:rPr>
          <w:rFonts w:ascii="Century Gothic" w:eastAsia="Century Gothic" w:hAnsi="Century Gothic" w:cs="Century Gothic"/>
        </w:rPr>
        <w:t xml:space="preserve">initiated </w:t>
      </w:r>
      <w:r w:rsidR="006421FC" w:rsidRPr="00B21695">
        <w:rPr>
          <w:rFonts w:ascii="Century Gothic" w:eastAsia="Century Gothic" w:hAnsi="Century Gothic" w:cs="Century Gothic"/>
        </w:rPr>
        <w:t xml:space="preserve">Gender and </w:t>
      </w:r>
      <w:r w:rsidR="00CC2A93">
        <w:rPr>
          <w:rFonts w:ascii="Century Gothic" w:eastAsia="Century Gothic" w:hAnsi="Century Gothic" w:cs="Century Gothic"/>
        </w:rPr>
        <w:t>P</w:t>
      </w:r>
      <w:r w:rsidR="006421FC" w:rsidRPr="00B21695">
        <w:rPr>
          <w:rFonts w:ascii="Century Gothic" w:eastAsia="Century Gothic" w:hAnsi="Century Gothic" w:cs="Century Gothic"/>
        </w:rPr>
        <w:t>rocurement</w:t>
      </w:r>
      <w:r w:rsidR="00E91263">
        <w:rPr>
          <w:rFonts w:ascii="Century Gothic" w:eastAsia="Century Gothic" w:hAnsi="Century Gothic" w:cs="Century Gothic"/>
        </w:rPr>
        <w:t xml:space="preserve">; </w:t>
      </w:r>
      <w:r w:rsidR="00CB5A01" w:rsidRPr="00CB5A01">
        <w:rPr>
          <w:rFonts w:ascii="Century Gothic" w:eastAsia="Century Gothic" w:hAnsi="Century Gothic" w:cs="Century Gothic"/>
        </w:rPr>
        <w:t xml:space="preserve">CW Gender and Trade project </w:t>
      </w:r>
      <w:r w:rsidR="00E55A36">
        <w:rPr>
          <w:rFonts w:ascii="Century Gothic" w:eastAsia="Century Gothic" w:hAnsi="Century Gothic" w:cs="Century Gothic"/>
        </w:rPr>
        <w:t>resulted in</w:t>
      </w:r>
      <w:r w:rsidR="00CB5A01" w:rsidRPr="00CB5A01">
        <w:rPr>
          <w:rFonts w:ascii="Century Gothic" w:eastAsia="Century Gothic" w:hAnsi="Century Gothic" w:cs="Century Gothic"/>
        </w:rPr>
        <w:t xml:space="preserve"> ITC-She Trades</w:t>
      </w:r>
      <w:r w:rsidR="00857432">
        <w:rPr>
          <w:rFonts w:ascii="Century Gothic" w:eastAsia="Century Gothic" w:hAnsi="Century Gothic" w:cs="Century Gothic"/>
        </w:rPr>
        <w:t xml:space="preserve">; </w:t>
      </w:r>
      <w:r w:rsidR="007B50F8" w:rsidRPr="00B21695">
        <w:rPr>
          <w:rFonts w:ascii="Century Gothic" w:eastAsia="Century Gothic" w:hAnsi="Century Gothic" w:cs="Century Gothic"/>
        </w:rPr>
        <w:t>CEDAW review</w:t>
      </w:r>
      <w:r w:rsidR="00E91263">
        <w:rPr>
          <w:rFonts w:ascii="Century Gothic" w:eastAsia="Century Gothic" w:hAnsi="Century Gothic" w:cs="Century Gothic"/>
        </w:rPr>
        <w:t xml:space="preserve"> </w:t>
      </w:r>
      <w:r w:rsidR="007B50F8" w:rsidRPr="00B21695">
        <w:rPr>
          <w:rFonts w:ascii="Century Gothic" w:eastAsia="Century Gothic" w:hAnsi="Century Gothic" w:cs="Century Gothic"/>
        </w:rPr>
        <w:t>S/Leone</w:t>
      </w:r>
      <w:r w:rsidR="00E91263">
        <w:rPr>
          <w:rFonts w:ascii="Century Gothic" w:eastAsia="Century Gothic" w:hAnsi="Century Gothic" w:cs="Century Gothic"/>
        </w:rPr>
        <w:t>,</w:t>
      </w:r>
      <w:r w:rsidR="007B50F8" w:rsidRPr="00B21695">
        <w:rPr>
          <w:rFonts w:ascii="Century Gothic" w:eastAsia="Century Gothic" w:hAnsi="Century Gothic" w:cs="Century Gothic"/>
        </w:rPr>
        <w:t xml:space="preserve"> Taiwan</w:t>
      </w:r>
      <w:r w:rsidR="00E55A36">
        <w:rPr>
          <w:rFonts w:ascii="Century Gothic" w:eastAsia="Century Gothic" w:hAnsi="Century Gothic" w:cs="Century Gothic"/>
        </w:rPr>
        <w:t>.</w:t>
      </w:r>
    </w:p>
    <w:p w14:paraId="65879692" w14:textId="51791EB8" w:rsidR="00DA0CBD" w:rsidRPr="00DA0CBD" w:rsidRDefault="007B50F8" w:rsidP="00DA0CBD">
      <w:pPr>
        <w:pStyle w:val="ListParagraph"/>
        <w:numPr>
          <w:ilvl w:val="0"/>
          <w:numId w:val="6"/>
        </w:numPr>
        <w:jc w:val="both"/>
        <w:rPr>
          <w:rFonts w:ascii="Century Gothic" w:eastAsia="Century Gothic" w:hAnsi="Century Gothic" w:cs="Century Gothic"/>
        </w:rPr>
      </w:pPr>
      <w:r w:rsidRPr="00B21695">
        <w:rPr>
          <w:rFonts w:ascii="Century Gothic" w:eastAsia="Century Gothic" w:hAnsi="Century Gothic" w:cs="Century Gothic"/>
        </w:rPr>
        <w:t xml:space="preserve">Multilateral </w:t>
      </w:r>
      <w:r w:rsidR="00275231">
        <w:rPr>
          <w:rFonts w:ascii="Century Gothic" w:eastAsia="Century Gothic" w:hAnsi="Century Gothic" w:cs="Century Gothic"/>
        </w:rPr>
        <w:t>D</w:t>
      </w:r>
      <w:r w:rsidRPr="00B21695">
        <w:rPr>
          <w:rFonts w:ascii="Century Gothic" w:eastAsia="Century Gothic" w:hAnsi="Century Gothic" w:cs="Century Gothic"/>
        </w:rPr>
        <w:t xml:space="preserve">iplomacy: </w:t>
      </w:r>
      <w:r w:rsidR="00E91263">
        <w:rPr>
          <w:rFonts w:ascii="Century Gothic" w:eastAsia="Century Gothic" w:hAnsi="Century Gothic" w:cs="Century Gothic"/>
        </w:rPr>
        <w:t xml:space="preserve">10yr review of CEDAW Articles 5&amp;6 Reporting as DAW Fellow; </w:t>
      </w:r>
      <w:r w:rsidR="005F782F" w:rsidRPr="00B21695">
        <w:rPr>
          <w:rFonts w:ascii="Century Gothic" w:eastAsia="Century Gothic" w:hAnsi="Century Gothic" w:cs="Century Gothic"/>
        </w:rPr>
        <w:t>CHOGM CW Gender Forum</w:t>
      </w:r>
      <w:r w:rsidR="005F782F">
        <w:rPr>
          <w:rFonts w:ascii="Century Gothic" w:eastAsia="Century Gothic" w:hAnsi="Century Gothic" w:cs="Century Gothic"/>
        </w:rPr>
        <w:t xml:space="preserve">; Rwanda study on women’s leadership; </w:t>
      </w:r>
      <w:r w:rsidR="00E91263">
        <w:rPr>
          <w:rFonts w:ascii="Century Gothic" w:eastAsia="Century Gothic" w:hAnsi="Century Gothic" w:cs="Century Gothic"/>
        </w:rPr>
        <w:t>UNSCR1325 NAP on</w:t>
      </w:r>
      <w:r w:rsidRPr="00B21695">
        <w:rPr>
          <w:rFonts w:ascii="Century Gothic" w:eastAsia="Century Gothic" w:hAnsi="Century Gothic" w:cs="Century Gothic"/>
        </w:rPr>
        <w:t xml:space="preserve"> </w:t>
      </w:r>
      <w:r w:rsidR="008A79ED">
        <w:rPr>
          <w:rFonts w:ascii="Century Gothic" w:eastAsia="Century Gothic" w:hAnsi="Century Gothic" w:cs="Century Gothic"/>
        </w:rPr>
        <w:t>WPS</w:t>
      </w:r>
      <w:r w:rsidR="00E91263">
        <w:rPr>
          <w:rFonts w:ascii="Century Gothic" w:eastAsia="Century Gothic" w:hAnsi="Century Gothic" w:cs="Century Gothic"/>
        </w:rPr>
        <w:t>;</w:t>
      </w:r>
      <w:r w:rsidRPr="00B21695">
        <w:rPr>
          <w:rFonts w:ascii="Century Gothic" w:eastAsia="Century Gothic" w:hAnsi="Century Gothic" w:cs="Century Gothic"/>
        </w:rPr>
        <w:t xml:space="preserve"> “Nigeria for Women”, </w:t>
      </w:r>
      <w:r w:rsidR="00157F73" w:rsidRPr="00B21695">
        <w:rPr>
          <w:rFonts w:ascii="Century Gothic" w:eastAsia="Century Gothic" w:hAnsi="Century Gothic" w:cs="Century Gothic"/>
        </w:rPr>
        <w:t>World</w:t>
      </w:r>
      <w:r w:rsidRPr="00B21695">
        <w:rPr>
          <w:rFonts w:ascii="Century Gothic" w:eastAsia="Century Gothic" w:hAnsi="Century Gothic" w:cs="Century Gothic"/>
        </w:rPr>
        <w:t xml:space="preserve"> Bank </w:t>
      </w:r>
      <w:r w:rsidR="00E91263">
        <w:rPr>
          <w:rFonts w:ascii="Century Gothic" w:eastAsia="Century Gothic" w:hAnsi="Century Gothic" w:cs="Century Gothic"/>
        </w:rPr>
        <w:t xml:space="preserve">Women’s </w:t>
      </w:r>
      <w:r w:rsidR="00EE6820">
        <w:rPr>
          <w:rFonts w:ascii="Century Gothic" w:eastAsia="Century Gothic" w:hAnsi="Century Gothic" w:cs="Century Gothic"/>
        </w:rPr>
        <w:t>M</w:t>
      </w:r>
      <w:r w:rsidR="00E91263">
        <w:rPr>
          <w:rFonts w:ascii="Century Gothic" w:eastAsia="Century Gothic" w:hAnsi="Century Gothic" w:cs="Century Gothic"/>
        </w:rPr>
        <w:t xml:space="preserve">arket </w:t>
      </w:r>
      <w:r w:rsidR="00EE6820">
        <w:rPr>
          <w:rFonts w:ascii="Century Gothic" w:eastAsia="Century Gothic" w:hAnsi="Century Gothic" w:cs="Century Gothic"/>
        </w:rPr>
        <w:t>A</w:t>
      </w:r>
      <w:r w:rsidR="00E91263">
        <w:rPr>
          <w:rFonts w:ascii="Century Gothic" w:eastAsia="Century Gothic" w:hAnsi="Century Gothic" w:cs="Century Gothic"/>
        </w:rPr>
        <w:t>ccess</w:t>
      </w:r>
      <w:r w:rsidR="00DA0CBD">
        <w:rPr>
          <w:rFonts w:ascii="Century Gothic" w:eastAsia="Century Gothic" w:hAnsi="Century Gothic" w:cs="Century Gothic"/>
        </w:rPr>
        <w:t>;</w:t>
      </w:r>
      <w:r w:rsidR="00E91263">
        <w:rPr>
          <w:rFonts w:ascii="Century Gothic" w:eastAsia="Century Gothic" w:hAnsi="Century Gothic" w:cs="Century Gothic"/>
        </w:rPr>
        <w:t xml:space="preserve"> </w:t>
      </w:r>
      <w:r w:rsidR="008D0391" w:rsidRPr="00DA0CBD">
        <w:rPr>
          <w:rFonts w:ascii="Century Gothic" w:eastAsia="Century Gothic" w:hAnsi="Century Gothic" w:cs="Century Gothic"/>
        </w:rPr>
        <w:t xml:space="preserve">WTO </w:t>
      </w:r>
      <w:r w:rsidR="00DA0CBD" w:rsidRPr="00DA0CBD">
        <w:rPr>
          <w:rFonts w:ascii="Century Gothic" w:eastAsia="Century Gothic" w:hAnsi="Century Gothic" w:cs="Century Gothic"/>
        </w:rPr>
        <w:t xml:space="preserve">Partnership </w:t>
      </w:r>
      <w:r w:rsidR="008D0391">
        <w:rPr>
          <w:rFonts w:ascii="Century Gothic" w:eastAsia="Century Gothic" w:hAnsi="Century Gothic" w:cs="Century Gothic"/>
        </w:rPr>
        <w:t>to</w:t>
      </w:r>
      <w:r w:rsidR="00DA0CBD" w:rsidRPr="00DA0CBD">
        <w:rPr>
          <w:rFonts w:ascii="Century Gothic" w:eastAsia="Century Gothic" w:hAnsi="Century Gothic" w:cs="Century Gothic"/>
        </w:rPr>
        <w:t xml:space="preserve"> deliver </w:t>
      </w:r>
      <w:r w:rsidR="00DA0CBD">
        <w:rPr>
          <w:rFonts w:ascii="Century Gothic" w:eastAsia="Century Gothic" w:hAnsi="Century Gothic" w:cs="Century Gothic"/>
        </w:rPr>
        <w:t>CEDAW A</w:t>
      </w:r>
      <w:r w:rsidR="00DA0CBD" w:rsidRPr="00DA0CBD">
        <w:rPr>
          <w:rFonts w:ascii="Century Gothic" w:eastAsia="Century Gothic" w:hAnsi="Century Gothic" w:cs="Century Gothic"/>
        </w:rPr>
        <w:t>rticles</w:t>
      </w:r>
      <w:r w:rsidR="00754913">
        <w:rPr>
          <w:rFonts w:ascii="Century Gothic" w:eastAsia="Century Gothic" w:hAnsi="Century Gothic" w:cs="Century Gothic"/>
        </w:rPr>
        <w:t>,</w:t>
      </w:r>
      <w:r w:rsidR="00DA0CBD" w:rsidRPr="00DA0CBD">
        <w:rPr>
          <w:rFonts w:ascii="Century Gothic" w:eastAsia="Century Gothic" w:hAnsi="Century Gothic" w:cs="Century Gothic"/>
        </w:rPr>
        <w:t xml:space="preserve"> Aid for </w:t>
      </w:r>
      <w:proofErr w:type="gramStart"/>
      <w:r w:rsidR="00DA0CBD" w:rsidRPr="00DA0CBD">
        <w:rPr>
          <w:rFonts w:ascii="Century Gothic" w:eastAsia="Century Gothic" w:hAnsi="Century Gothic" w:cs="Century Gothic"/>
        </w:rPr>
        <w:t>Trade</w:t>
      </w:r>
      <w:proofErr w:type="gramEnd"/>
      <w:r w:rsidR="00DA0CBD" w:rsidRPr="00DA0CBD">
        <w:rPr>
          <w:rFonts w:ascii="Century Gothic" w:eastAsia="Century Gothic" w:hAnsi="Century Gothic" w:cs="Century Gothic"/>
        </w:rPr>
        <w:t xml:space="preserve"> and </w:t>
      </w:r>
      <w:r w:rsidR="00EE6820" w:rsidRPr="00DA0CBD">
        <w:rPr>
          <w:rFonts w:ascii="Century Gothic" w:eastAsia="Century Gothic" w:hAnsi="Century Gothic" w:cs="Century Gothic"/>
        </w:rPr>
        <w:t xml:space="preserve">rural </w:t>
      </w:r>
      <w:r w:rsidR="00DA0CBD" w:rsidRPr="00DA0CBD">
        <w:rPr>
          <w:rFonts w:ascii="Century Gothic" w:eastAsia="Century Gothic" w:hAnsi="Century Gothic" w:cs="Century Gothic"/>
        </w:rPr>
        <w:t>livelihoods</w:t>
      </w:r>
      <w:r w:rsidR="00732D35">
        <w:rPr>
          <w:rFonts w:ascii="Century Gothic" w:eastAsia="Century Gothic" w:hAnsi="Century Gothic" w:cs="Century Gothic"/>
        </w:rPr>
        <w:t>; and</w:t>
      </w:r>
      <w:r w:rsidR="004C256B">
        <w:rPr>
          <w:rFonts w:ascii="Century Gothic" w:eastAsia="Century Gothic" w:hAnsi="Century Gothic" w:cs="Century Gothic"/>
        </w:rPr>
        <w:t xml:space="preserve"> Caribbean Diplomacy lecture series</w:t>
      </w:r>
      <w:r w:rsidR="00F117D9">
        <w:rPr>
          <w:rFonts w:ascii="Century Gothic" w:eastAsia="Century Gothic" w:hAnsi="Century Gothic" w:cs="Century Gothic"/>
        </w:rPr>
        <w:t>.</w:t>
      </w:r>
      <w:r w:rsidR="004C256B">
        <w:rPr>
          <w:rFonts w:ascii="Century Gothic" w:eastAsia="Century Gothic" w:hAnsi="Century Gothic" w:cs="Century Gothic"/>
        </w:rPr>
        <w:t xml:space="preserve"> </w:t>
      </w:r>
    </w:p>
    <w:p w14:paraId="436ACF63" w14:textId="60A26A70" w:rsidR="00B21695" w:rsidRPr="00064B4B" w:rsidRDefault="00CB5A01" w:rsidP="00B21695">
      <w:pPr>
        <w:jc w:val="both"/>
        <w:rPr>
          <w:rFonts w:ascii="Century Gothic" w:eastAsia="Century Gothic" w:hAnsi="Century Gothic" w:cs="Century Gothic"/>
          <w:b/>
          <w:bCs/>
        </w:rPr>
      </w:pPr>
      <w:r w:rsidRPr="00064B4B">
        <w:rPr>
          <w:rFonts w:ascii="Century Gothic" w:eastAsia="Century Gothic" w:hAnsi="Century Gothic" w:cs="Century Gothic"/>
          <w:b/>
          <w:bCs/>
        </w:rPr>
        <w:t xml:space="preserve">CEDAW </w:t>
      </w:r>
      <w:r w:rsidR="00B21695" w:rsidRPr="00064B4B">
        <w:rPr>
          <w:rFonts w:ascii="Century Gothic" w:eastAsia="Century Gothic" w:hAnsi="Century Gothic" w:cs="Century Gothic"/>
          <w:b/>
          <w:bCs/>
        </w:rPr>
        <w:t xml:space="preserve">Jurisprudence: </w:t>
      </w:r>
    </w:p>
    <w:p w14:paraId="3FD31A30" w14:textId="087BE8F6" w:rsidR="00CB5A01" w:rsidRDefault="00CB5A01" w:rsidP="00B21695">
      <w:pPr>
        <w:pStyle w:val="ListParagraph"/>
        <w:numPr>
          <w:ilvl w:val="0"/>
          <w:numId w:val="5"/>
        </w:numPr>
        <w:jc w:val="both"/>
        <w:rPr>
          <w:rFonts w:ascii="Century Gothic" w:eastAsia="Century Gothic" w:hAnsi="Century Gothic" w:cs="Century Gothic"/>
        </w:rPr>
      </w:pPr>
      <w:r>
        <w:rPr>
          <w:rFonts w:ascii="Century Gothic" w:eastAsia="Century Gothic" w:hAnsi="Century Gothic" w:cs="Century Gothic"/>
        </w:rPr>
        <w:t>Gender Law Briefs and manual for CW Law Ministers and Judges</w:t>
      </w:r>
    </w:p>
    <w:p w14:paraId="14AAA9CD" w14:textId="54725C79" w:rsidR="00B21695" w:rsidRPr="00B21695" w:rsidRDefault="00B21695" w:rsidP="00B21695">
      <w:pPr>
        <w:pStyle w:val="ListParagraph"/>
        <w:numPr>
          <w:ilvl w:val="0"/>
          <w:numId w:val="5"/>
        </w:numPr>
        <w:jc w:val="both"/>
        <w:rPr>
          <w:rFonts w:ascii="Century Gothic" w:eastAsia="Century Gothic" w:hAnsi="Century Gothic" w:cs="Century Gothic"/>
        </w:rPr>
      </w:pPr>
      <w:r w:rsidRPr="00B21695">
        <w:rPr>
          <w:rFonts w:ascii="Century Gothic" w:eastAsia="Century Gothic" w:hAnsi="Century Gothic" w:cs="Century Gothic"/>
        </w:rPr>
        <w:t xml:space="preserve">GR38 on Trafficking in Women and girls </w:t>
      </w:r>
      <w:r w:rsidR="00BC1072">
        <w:rPr>
          <w:rFonts w:ascii="Century Gothic" w:eastAsia="Century Gothic" w:hAnsi="Century Gothic" w:cs="Century Gothic"/>
        </w:rPr>
        <w:t>in</w:t>
      </w:r>
      <w:r w:rsidRPr="00B21695">
        <w:rPr>
          <w:rFonts w:ascii="Century Gothic" w:eastAsia="Century Gothic" w:hAnsi="Century Gothic" w:cs="Century Gothic"/>
        </w:rPr>
        <w:t xml:space="preserve"> Global Migration </w:t>
      </w:r>
      <w:r w:rsidR="00515B5D">
        <w:rPr>
          <w:rFonts w:ascii="Century Gothic" w:eastAsia="Century Gothic" w:hAnsi="Century Gothic" w:cs="Century Gothic"/>
        </w:rPr>
        <w:t xml:space="preserve">context </w:t>
      </w:r>
      <w:r w:rsidRPr="00B21695">
        <w:rPr>
          <w:rFonts w:ascii="Century Gothic" w:eastAsia="Century Gothic" w:hAnsi="Century Gothic" w:cs="Century Gothic"/>
        </w:rPr>
        <w:t xml:space="preserve">(African </w:t>
      </w:r>
      <w:r w:rsidR="00515B5D">
        <w:rPr>
          <w:rFonts w:ascii="Century Gothic" w:eastAsia="Century Gothic" w:hAnsi="Century Gothic" w:cs="Century Gothic"/>
        </w:rPr>
        <w:t>inputs</w:t>
      </w:r>
      <w:r w:rsidRPr="00B21695">
        <w:rPr>
          <w:rFonts w:ascii="Century Gothic" w:eastAsia="Century Gothic" w:hAnsi="Century Gothic" w:cs="Century Gothic"/>
        </w:rPr>
        <w:t>)</w:t>
      </w:r>
    </w:p>
    <w:p w14:paraId="1CCF4F42" w14:textId="759D5C0A" w:rsidR="00843023" w:rsidRDefault="00DA0CBD" w:rsidP="00B21695">
      <w:pPr>
        <w:pStyle w:val="ListParagraph"/>
        <w:numPr>
          <w:ilvl w:val="0"/>
          <w:numId w:val="5"/>
        </w:numPr>
        <w:jc w:val="both"/>
        <w:rPr>
          <w:rFonts w:ascii="Century Gothic" w:eastAsia="Century Gothic" w:hAnsi="Century Gothic" w:cs="Century Gothic"/>
        </w:rPr>
      </w:pPr>
      <w:r>
        <w:rPr>
          <w:rFonts w:ascii="Century Gothic" w:eastAsia="Century Gothic" w:hAnsi="Century Gothic" w:cs="Century Gothic"/>
        </w:rPr>
        <w:t xml:space="preserve">OHCHR </w:t>
      </w:r>
      <w:r w:rsidR="00733FA1">
        <w:rPr>
          <w:rFonts w:ascii="Century Gothic" w:eastAsia="Century Gothic" w:hAnsi="Century Gothic" w:cs="Century Gothic"/>
        </w:rPr>
        <w:t xml:space="preserve">East/Southern Africa </w:t>
      </w:r>
      <w:r w:rsidR="00B21695" w:rsidRPr="00B21695">
        <w:rPr>
          <w:rFonts w:ascii="Century Gothic" w:eastAsia="Century Gothic" w:hAnsi="Century Gothic" w:cs="Century Gothic"/>
        </w:rPr>
        <w:t>Judicial Dialogue series</w:t>
      </w:r>
      <w:r w:rsidR="00215476">
        <w:rPr>
          <w:rFonts w:ascii="Century Gothic" w:eastAsia="Century Gothic" w:hAnsi="Century Gothic" w:cs="Century Gothic"/>
        </w:rPr>
        <w:t xml:space="preserve"> on </w:t>
      </w:r>
      <w:r w:rsidR="00B21695" w:rsidRPr="00B21695">
        <w:rPr>
          <w:rFonts w:ascii="Century Gothic" w:eastAsia="Century Gothic" w:hAnsi="Century Gothic" w:cs="Century Gothic"/>
        </w:rPr>
        <w:t>ending stereotypes and discrimination replicated in Asia</w:t>
      </w:r>
    </w:p>
    <w:p w14:paraId="483D6FBE" w14:textId="3AC19567" w:rsidR="00857432" w:rsidRPr="00857432" w:rsidRDefault="00857432" w:rsidP="00857432">
      <w:pPr>
        <w:pStyle w:val="ListParagraph"/>
        <w:numPr>
          <w:ilvl w:val="0"/>
          <w:numId w:val="5"/>
        </w:numPr>
        <w:jc w:val="both"/>
        <w:rPr>
          <w:rFonts w:ascii="Century Gothic" w:eastAsia="Century Gothic" w:hAnsi="Century Gothic" w:cs="Century Gothic"/>
        </w:rPr>
      </w:pPr>
      <w:r w:rsidRPr="00523A79">
        <w:rPr>
          <w:rFonts w:ascii="Century Gothic" w:eastAsia="Century Gothic" w:hAnsi="Century Gothic" w:cs="Century Gothic"/>
        </w:rPr>
        <w:t xml:space="preserve">South Africa Inquiry Team that resulted in 1st African Private Sector GBV Fund </w:t>
      </w:r>
    </w:p>
    <w:p w14:paraId="1C7F9E12" w14:textId="77777777" w:rsidR="00114D86" w:rsidRPr="00064B4B" w:rsidRDefault="00114D86" w:rsidP="00114D86">
      <w:pPr>
        <w:jc w:val="both"/>
        <w:rPr>
          <w:rFonts w:ascii="Century Gothic" w:eastAsia="Century Gothic" w:hAnsi="Century Gothic" w:cs="Century Gothic"/>
          <w:b/>
          <w:bCs/>
        </w:rPr>
      </w:pPr>
      <w:r w:rsidRPr="00064B4B">
        <w:rPr>
          <w:rFonts w:ascii="Century Gothic" w:eastAsia="Century Gothic" w:hAnsi="Century Gothic" w:cs="Century Gothic"/>
          <w:b/>
          <w:bCs/>
        </w:rPr>
        <w:t>Strengthening Institutional Mechanisms:</w:t>
      </w:r>
    </w:p>
    <w:p w14:paraId="66DFEC62" w14:textId="5A4C19FB" w:rsidR="00114D86" w:rsidRPr="00114D86" w:rsidRDefault="00122D3C" w:rsidP="00114D86">
      <w:pPr>
        <w:pStyle w:val="ListParagraph"/>
        <w:numPr>
          <w:ilvl w:val="0"/>
          <w:numId w:val="7"/>
        </w:numPr>
        <w:jc w:val="both"/>
        <w:rPr>
          <w:rFonts w:ascii="Century Gothic" w:eastAsia="Century Gothic" w:hAnsi="Century Gothic" w:cs="Century Gothic"/>
        </w:rPr>
      </w:pPr>
      <w:r>
        <w:rPr>
          <w:rFonts w:ascii="Century Gothic" w:eastAsia="Century Gothic" w:hAnsi="Century Gothic" w:cs="Century Gothic"/>
        </w:rPr>
        <w:t xml:space="preserve">CEDAW </w:t>
      </w:r>
      <w:r w:rsidR="00114D86" w:rsidRPr="00114D86">
        <w:rPr>
          <w:rFonts w:ascii="Century Gothic" w:eastAsia="Century Gothic" w:hAnsi="Century Gothic" w:cs="Century Gothic"/>
        </w:rPr>
        <w:t xml:space="preserve">Alternate Rapporteur </w:t>
      </w:r>
      <w:r w:rsidR="00857432">
        <w:rPr>
          <w:rFonts w:ascii="Century Gothic" w:eastAsia="Century Gothic" w:hAnsi="Century Gothic" w:cs="Century Gothic"/>
        </w:rPr>
        <w:t>on</w:t>
      </w:r>
      <w:r w:rsidR="00114D86" w:rsidRPr="00114D86">
        <w:rPr>
          <w:rFonts w:ascii="Century Gothic" w:eastAsia="Century Gothic" w:hAnsi="Century Gothic" w:cs="Century Gothic"/>
        </w:rPr>
        <w:t xml:space="preserve"> Concluding Observations</w:t>
      </w:r>
      <w:r w:rsidR="00857432">
        <w:rPr>
          <w:rFonts w:ascii="Century Gothic" w:eastAsia="Century Gothic" w:hAnsi="Century Gothic" w:cs="Century Gothic"/>
        </w:rPr>
        <w:t xml:space="preserve"> 2019 - 2020</w:t>
      </w:r>
    </w:p>
    <w:p w14:paraId="377C4F42" w14:textId="1A9FD279" w:rsidR="00114D86" w:rsidRPr="00114D86" w:rsidRDefault="00114D86" w:rsidP="00114D86">
      <w:pPr>
        <w:pStyle w:val="ListParagraph"/>
        <w:numPr>
          <w:ilvl w:val="0"/>
          <w:numId w:val="7"/>
        </w:numPr>
        <w:jc w:val="both"/>
        <w:rPr>
          <w:rFonts w:ascii="Century Gothic" w:eastAsia="Century Gothic" w:hAnsi="Century Gothic" w:cs="Century Gothic"/>
        </w:rPr>
      </w:pPr>
      <w:r w:rsidRPr="00114D86">
        <w:rPr>
          <w:rFonts w:ascii="Century Gothic" w:eastAsia="Century Gothic" w:hAnsi="Century Gothic" w:cs="Century Gothic"/>
        </w:rPr>
        <w:t xml:space="preserve">CEDAW Knowledge </w:t>
      </w:r>
      <w:r w:rsidR="00732D35" w:rsidRPr="00114D86">
        <w:rPr>
          <w:rFonts w:ascii="Century Gothic" w:eastAsia="Century Gothic" w:hAnsi="Century Gothic" w:cs="Century Gothic"/>
        </w:rPr>
        <w:t>Hub</w:t>
      </w:r>
      <w:r w:rsidR="00732D35">
        <w:rPr>
          <w:rFonts w:ascii="Century Gothic" w:eastAsia="Century Gothic" w:hAnsi="Century Gothic" w:cs="Century Gothic"/>
        </w:rPr>
        <w:t xml:space="preserve"> </w:t>
      </w:r>
      <w:r w:rsidR="00733FA1">
        <w:rPr>
          <w:rFonts w:ascii="Century Gothic" w:eastAsia="Century Gothic" w:hAnsi="Century Gothic" w:cs="Century Gothic"/>
        </w:rPr>
        <w:t>Virtual Peer learning model</w:t>
      </w:r>
    </w:p>
    <w:p w14:paraId="7DB91CE1" w14:textId="1906FEB4" w:rsidR="00857432" w:rsidRPr="002D0FD8" w:rsidRDefault="00000CFC" w:rsidP="00857432">
      <w:pPr>
        <w:pStyle w:val="ListParagraph"/>
        <w:numPr>
          <w:ilvl w:val="0"/>
          <w:numId w:val="7"/>
        </w:numPr>
        <w:jc w:val="both"/>
        <w:rPr>
          <w:rFonts w:ascii="Century Gothic" w:eastAsia="Century Gothic" w:hAnsi="Century Gothic" w:cs="Century Gothic"/>
          <w:b/>
          <w:bCs/>
        </w:rPr>
      </w:pPr>
      <w:r w:rsidRPr="00000CFC">
        <w:rPr>
          <w:rFonts w:ascii="Century Gothic" w:eastAsia="Century Gothic" w:hAnsi="Century Gothic" w:cs="Century Gothic"/>
        </w:rPr>
        <w:t>Improved</w:t>
      </w:r>
      <w:r w:rsidR="00B321D3">
        <w:rPr>
          <w:rFonts w:ascii="Century Gothic" w:eastAsia="Century Gothic" w:hAnsi="Century Gothic" w:cs="Century Gothic"/>
        </w:rPr>
        <w:t xml:space="preserve"> </w:t>
      </w:r>
      <w:r w:rsidR="00114D86" w:rsidRPr="00000CFC">
        <w:rPr>
          <w:rFonts w:ascii="Century Gothic" w:eastAsia="Century Gothic" w:hAnsi="Century Gothic" w:cs="Century Gothic"/>
        </w:rPr>
        <w:t xml:space="preserve">Articles 3 &amp; 4 </w:t>
      </w:r>
      <w:r w:rsidRPr="00000CFC">
        <w:rPr>
          <w:rFonts w:ascii="Century Gothic" w:eastAsia="Century Gothic" w:hAnsi="Century Gothic" w:cs="Century Gothic"/>
        </w:rPr>
        <w:t xml:space="preserve">implementation </w:t>
      </w:r>
      <w:r w:rsidR="00B321D3" w:rsidRPr="00000CFC">
        <w:rPr>
          <w:rFonts w:ascii="Century Gothic" w:eastAsia="Century Gothic" w:hAnsi="Century Gothic" w:cs="Century Gothic"/>
        </w:rPr>
        <w:t xml:space="preserve">Template </w:t>
      </w:r>
      <w:r w:rsidR="00E655D9">
        <w:rPr>
          <w:rFonts w:ascii="Century Gothic" w:eastAsia="Century Gothic" w:hAnsi="Century Gothic" w:cs="Century Gothic"/>
        </w:rPr>
        <w:t>on</w:t>
      </w:r>
      <w:r w:rsidR="00114D86" w:rsidRPr="00000CFC">
        <w:rPr>
          <w:rFonts w:ascii="Century Gothic" w:eastAsia="Century Gothic" w:hAnsi="Century Gothic" w:cs="Century Gothic"/>
        </w:rPr>
        <w:t xml:space="preserve"> NWM Effectiveness. </w:t>
      </w:r>
    </w:p>
    <w:p w14:paraId="70CEC314" w14:textId="6E2D1112" w:rsidR="002D0FD8" w:rsidRPr="003E1E3C" w:rsidRDefault="002D0FD8" w:rsidP="003E1E3C">
      <w:pPr>
        <w:ind w:left="360"/>
        <w:jc w:val="both"/>
        <w:rPr>
          <w:rFonts w:ascii="Century Gothic" w:eastAsia="Century Gothic" w:hAnsi="Century Gothic" w:cs="Century Gothic"/>
          <w:b/>
          <w:bCs/>
        </w:rPr>
      </w:pPr>
      <w:r w:rsidRPr="00064B4B">
        <w:rPr>
          <w:rFonts w:ascii="Century Gothic" w:eastAsia="Century Gothic" w:hAnsi="Century Gothic" w:cs="Century Gothic"/>
          <w:b/>
          <w:bCs/>
        </w:rPr>
        <w:t>Publications:</w:t>
      </w:r>
      <w:r w:rsidRPr="003E1E3C">
        <w:rPr>
          <w:rFonts w:ascii="Century Gothic" w:eastAsia="Century Gothic" w:hAnsi="Century Gothic" w:cs="Century Gothic"/>
        </w:rPr>
        <w:t xml:space="preserve"> Women in Governance</w:t>
      </w:r>
      <w:r w:rsidR="00215476">
        <w:rPr>
          <w:rFonts w:ascii="Century Gothic" w:eastAsia="Century Gothic" w:hAnsi="Century Gothic" w:cs="Century Gothic"/>
        </w:rPr>
        <w:t>, Politics</w:t>
      </w:r>
      <w:r w:rsidRPr="003E1E3C">
        <w:rPr>
          <w:rFonts w:ascii="Century Gothic" w:eastAsia="Century Gothic" w:hAnsi="Century Gothic" w:cs="Century Gothic"/>
        </w:rPr>
        <w:t xml:space="preserve"> and Gender and Finance Policies</w:t>
      </w:r>
      <w:r w:rsidR="00215476">
        <w:rPr>
          <w:rFonts w:ascii="Century Gothic" w:eastAsia="Century Gothic" w:hAnsi="Century Gothic" w:cs="Century Gothic"/>
        </w:rPr>
        <w:t>.</w:t>
      </w:r>
    </w:p>
    <w:p w14:paraId="067A01AE" w14:textId="77777777" w:rsidR="00E655D9" w:rsidRDefault="00E655D9" w:rsidP="00857432">
      <w:pPr>
        <w:ind w:left="360"/>
        <w:jc w:val="both"/>
        <w:rPr>
          <w:rFonts w:ascii="Century Gothic" w:eastAsia="Century Gothic" w:hAnsi="Century Gothic" w:cs="Century Gothic"/>
          <w:b/>
          <w:bCs/>
        </w:rPr>
      </w:pPr>
    </w:p>
    <w:p w14:paraId="1424CFCB" w14:textId="755CDC3D" w:rsidR="00BE643C" w:rsidRPr="00857432" w:rsidRDefault="00484667" w:rsidP="00857432">
      <w:pPr>
        <w:ind w:left="360"/>
        <w:jc w:val="both"/>
        <w:rPr>
          <w:rFonts w:ascii="Century Gothic" w:eastAsia="Century Gothic" w:hAnsi="Century Gothic" w:cs="Century Gothic"/>
          <w:b/>
          <w:bCs/>
        </w:rPr>
      </w:pPr>
      <w:r w:rsidRPr="00857432">
        <w:rPr>
          <w:rFonts w:ascii="Century Gothic" w:eastAsia="Century Gothic" w:hAnsi="Century Gothic" w:cs="Century Gothic"/>
          <w:b/>
          <w:bCs/>
        </w:rPr>
        <w:t>3. What do you think are the most critical and emerging issues for women’s human rights and gender equality? Please provide 1-2 examples.</w:t>
      </w:r>
    </w:p>
    <w:p w14:paraId="53E314A1" w14:textId="0E6C5625" w:rsidR="00C6015D" w:rsidRDefault="00C6015D" w:rsidP="00C6015D">
      <w:pPr>
        <w:jc w:val="both"/>
        <w:rPr>
          <w:rFonts w:ascii="Century Gothic" w:eastAsia="Century Gothic" w:hAnsi="Century Gothic" w:cs="Century Gothic"/>
        </w:rPr>
      </w:pPr>
      <w:r w:rsidRPr="00C6015D">
        <w:rPr>
          <w:rFonts w:ascii="Century Gothic" w:eastAsia="Century Gothic" w:hAnsi="Century Gothic" w:cs="Century Gothic"/>
        </w:rPr>
        <w:t>Integrating Gender equality in the Post Covid-19 economic recovery plans of nations</w:t>
      </w:r>
      <w:r w:rsidR="00910FA7">
        <w:rPr>
          <w:rFonts w:ascii="Century Gothic" w:eastAsia="Century Gothic" w:hAnsi="Century Gothic" w:cs="Century Gothic"/>
        </w:rPr>
        <w:t>,</w:t>
      </w:r>
      <w:r w:rsidR="00FB34D3">
        <w:rPr>
          <w:rFonts w:ascii="Century Gothic" w:eastAsia="Century Gothic" w:hAnsi="Century Gothic" w:cs="Century Gothic"/>
        </w:rPr>
        <w:t xml:space="preserve"> the global energy crisis</w:t>
      </w:r>
      <w:r w:rsidR="004F5FB9">
        <w:rPr>
          <w:rFonts w:ascii="Century Gothic" w:eastAsia="Century Gothic" w:hAnsi="Century Gothic" w:cs="Century Gothic"/>
        </w:rPr>
        <w:t>,</w:t>
      </w:r>
      <w:r w:rsidR="00FB34D3">
        <w:rPr>
          <w:rFonts w:ascii="Century Gothic" w:eastAsia="Century Gothic" w:hAnsi="Century Gothic" w:cs="Century Gothic"/>
        </w:rPr>
        <w:t xml:space="preserve"> climate change </w:t>
      </w:r>
      <w:r w:rsidR="004F5FB9">
        <w:rPr>
          <w:rFonts w:ascii="Century Gothic" w:eastAsia="Century Gothic" w:hAnsi="Century Gothic" w:cs="Century Gothic"/>
        </w:rPr>
        <w:t xml:space="preserve">and </w:t>
      </w:r>
      <w:r w:rsidR="009735F6">
        <w:rPr>
          <w:rFonts w:ascii="Century Gothic" w:eastAsia="Century Gothic" w:hAnsi="Century Gothic" w:cs="Century Gothic"/>
        </w:rPr>
        <w:t>digital technology</w:t>
      </w:r>
      <w:r w:rsidR="00E655D9">
        <w:rPr>
          <w:rFonts w:ascii="Century Gothic" w:eastAsia="Century Gothic" w:hAnsi="Century Gothic" w:cs="Century Gothic"/>
        </w:rPr>
        <w:t>, particularly automation,</w:t>
      </w:r>
      <w:r w:rsidR="009735F6">
        <w:rPr>
          <w:rFonts w:ascii="Century Gothic" w:eastAsia="Century Gothic" w:hAnsi="Century Gothic" w:cs="Century Gothic"/>
        </w:rPr>
        <w:t xml:space="preserve"> </w:t>
      </w:r>
      <w:r w:rsidRPr="00C6015D">
        <w:rPr>
          <w:rFonts w:ascii="Century Gothic" w:eastAsia="Century Gothic" w:hAnsi="Century Gothic" w:cs="Century Gothic"/>
        </w:rPr>
        <w:t>are critical</w:t>
      </w:r>
      <w:r w:rsidR="009735F6">
        <w:rPr>
          <w:rFonts w:ascii="Century Gothic" w:eastAsia="Century Gothic" w:hAnsi="Century Gothic" w:cs="Century Gothic"/>
        </w:rPr>
        <w:t xml:space="preserve"> and</w:t>
      </w:r>
      <w:r w:rsidR="00E655D9">
        <w:rPr>
          <w:rFonts w:ascii="Century Gothic" w:eastAsia="Century Gothic" w:hAnsi="Century Gothic" w:cs="Century Gothic"/>
        </w:rPr>
        <w:t xml:space="preserve"> urgent</w:t>
      </w:r>
      <w:r w:rsidRPr="00C6015D">
        <w:rPr>
          <w:rFonts w:ascii="Century Gothic" w:eastAsia="Century Gothic" w:hAnsi="Century Gothic" w:cs="Century Gothic"/>
        </w:rPr>
        <w:t xml:space="preserve"> issues with </w:t>
      </w:r>
      <w:r w:rsidR="00E655D9">
        <w:rPr>
          <w:rFonts w:ascii="Century Gothic" w:eastAsia="Century Gothic" w:hAnsi="Century Gothic" w:cs="Century Gothic"/>
        </w:rPr>
        <w:t>implicit and explicit</w:t>
      </w:r>
      <w:r w:rsidRPr="00C6015D">
        <w:rPr>
          <w:rFonts w:ascii="Century Gothic" w:eastAsia="Century Gothic" w:hAnsi="Century Gothic" w:cs="Century Gothic"/>
        </w:rPr>
        <w:t xml:space="preserve"> bearing on women’s human’s rights</w:t>
      </w:r>
      <w:r w:rsidR="00871BE2">
        <w:rPr>
          <w:rFonts w:ascii="Century Gothic" w:eastAsia="Century Gothic" w:hAnsi="Century Gothic" w:cs="Century Gothic"/>
        </w:rPr>
        <w:t xml:space="preserve"> related to </w:t>
      </w:r>
      <w:r w:rsidR="002465FC">
        <w:rPr>
          <w:rFonts w:ascii="Century Gothic" w:eastAsia="Century Gothic" w:hAnsi="Century Gothic" w:cs="Century Gothic"/>
        </w:rPr>
        <w:t>economic</w:t>
      </w:r>
      <w:r w:rsidR="00FE202F">
        <w:rPr>
          <w:rFonts w:ascii="Century Gothic" w:eastAsia="Century Gothic" w:hAnsi="Century Gothic" w:cs="Century Gothic"/>
        </w:rPr>
        <w:t xml:space="preserve"> opportunities, livelihoods</w:t>
      </w:r>
      <w:r w:rsidR="008A4EF5">
        <w:rPr>
          <w:rFonts w:ascii="Century Gothic" w:eastAsia="Century Gothic" w:hAnsi="Century Gothic" w:cs="Century Gothic"/>
        </w:rPr>
        <w:t xml:space="preserve">, cyber </w:t>
      </w:r>
      <w:proofErr w:type="gramStart"/>
      <w:r w:rsidR="008A4EF5">
        <w:rPr>
          <w:rFonts w:ascii="Century Gothic" w:eastAsia="Century Gothic" w:hAnsi="Century Gothic" w:cs="Century Gothic"/>
        </w:rPr>
        <w:t>security</w:t>
      </w:r>
      <w:proofErr w:type="gramEnd"/>
      <w:r w:rsidR="004D6329">
        <w:rPr>
          <w:rFonts w:ascii="Century Gothic" w:eastAsia="Century Gothic" w:hAnsi="Century Gothic" w:cs="Century Gothic"/>
        </w:rPr>
        <w:t xml:space="preserve"> and freedom from violence</w:t>
      </w:r>
      <w:r w:rsidRPr="00C6015D">
        <w:rPr>
          <w:rFonts w:ascii="Century Gothic" w:eastAsia="Century Gothic" w:hAnsi="Century Gothic" w:cs="Century Gothic"/>
        </w:rPr>
        <w:t xml:space="preserve">. </w:t>
      </w:r>
      <w:r w:rsidR="00871BE2">
        <w:rPr>
          <w:rFonts w:ascii="Century Gothic" w:eastAsia="Century Gothic" w:hAnsi="Century Gothic" w:cs="Century Gothic"/>
        </w:rPr>
        <w:t>Addres</w:t>
      </w:r>
      <w:r w:rsidR="00B05410">
        <w:rPr>
          <w:rFonts w:ascii="Century Gothic" w:eastAsia="Century Gothic" w:hAnsi="Century Gothic" w:cs="Century Gothic"/>
        </w:rPr>
        <w:t>sing these complex and intersecting issue</w:t>
      </w:r>
      <w:r w:rsidR="004F2095">
        <w:rPr>
          <w:rFonts w:ascii="Century Gothic" w:eastAsia="Century Gothic" w:hAnsi="Century Gothic" w:cs="Century Gothic"/>
        </w:rPr>
        <w:t xml:space="preserve">s </w:t>
      </w:r>
      <w:r w:rsidRPr="00C6015D">
        <w:rPr>
          <w:rFonts w:ascii="Century Gothic" w:eastAsia="Century Gothic" w:hAnsi="Century Gothic" w:cs="Century Gothic"/>
        </w:rPr>
        <w:t xml:space="preserve">would require systematic gender audits, </w:t>
      </w:r>
      <w:proofErr w:type="gramStart"/>
      <w:r w:rsidRPr="00C6015D">
        <w:rPr>
          <w:rFonts w:ascii="Century Gothic" w:eastAsia="Century Gothic" w:hAnsi="Century Gothic" w:cs="Century Gothic"/>
        </w:rPr>
        <w:t>policy</w:t>
      </w:r>
      <w:proofErr w:type="gramEnd"/>
      <w:r w:rsidRPr="00C6015D">
        <w:rPr>
          <w:rFonts w:ascii="Century Gothic" w:eastAsia="Century Gothic" w:hAnsi="Century Gothic" w:cs="Century Gothic"/>
        </w:rPr>
        <w:t xml:space="preserve"> and strategy reviews across sectors </w:t>
      </w:r>
      <w:r w:rsidR="001517F9">
        <w:rPr>
          <w:rFonts w:ascii="Century Gothic" w:eastAsia="Century Gothic" w:hAnsi="Century Gothic" w:cs="Century Gothic"/>
        </w:rPr>
        <w:t xml:space="preserve">for increased accountability </w:t>
      </w:r>
      <w:r w:rsidRPr="00C6015D">
        <w:rPr>
          <w:rFonts w:ascii="Century Gothic" w:eastAsia="Century Gothic" w:hAnsi="Century Gothic" w:cs="Century Gothic"/>
        </w:rPr>
        <w:t xml:space="preserve">that I can contribute to as a </w:t>
      </w:r>
      <w:r w:rsidR="001517F9">
        <w:rPr>
          <w:rFonts w:ascii="Century Gothic" w:eastAsia="Century Gothic" w:hAnsi="Century Gothic" w:cs="Century Gothic"/>
        </w:rPr>
        <w:t xml:space="preserve">seasoned </w:t>
      </w:r>
      <w:r w:rsidRPr="00C6015D">
        <w:rPr>
          <w:rFonts w:ascii="Century Gothic" w:eastAsia="Century Gothic" w:hAnsi="Century Gothic" w:cs="Century Gothic"/>
        </w:rPr>
        <w:t>gender policy analyst</w:t>
      </w:r>
      <w:r w:rsidR="001517F9">
        <w:rPr>
          <w:rFonts w:ascii="Century Gothic" w:eastAsia="Century Gothic" w:hAnsi="Century Gothic" w:cs="Century Gothic"/>
        </w:rPr>
        <w:t>,</w:t>
      </w:r>
      <w:r w:rsidR="00B64A19">
        <w:rPr>
          <w:rFonts w:ascii="Century Gothic" w:eastAsia="Century Gothic" w:hAnsi="Century Gothic" w:cs="Century Gothic"/>
        </w:rPr>
        <w:t xml:space="preserve"> GRB </w:t>
      </w:r>
      <w:r w:rsidR="001517F9">
        <w:rPr>
          <w:rFonts w:ascii="Century Gothic" w:eastAsia="Century Gothic" w:hAnsi="Century Gothic" w:cs="Century Gothic"/>
        </w:rPr>
        <w:t xml:space="preserve">and Fintech </w:t>
      </w:r>
      <w:r w:rsidR="00B64A19">
        <w:rPr>
          <w:rFonts w:ascii="Century Gothic" w:eastAsia="Century Gothic" w:hAnsi="Century Gothic" w:cs="Century Gothic"/>
        </w:rPr>
        <w:t>expert</w:t>
      </w:r>
      <w:r w:rsidRPr="00C6015D">
        <w:rPr>
          <w:rFonts w:ascii="Century Gothic" w:eastAsia="Century Gothic" w:hAnsi="Century Gothic" w:cs="Century Gothic"/>
        </w:rPr>
        <w:t>.</w:t>
      </w:r>
    </w:p>
    <w:p w14:paraId="0A4C169F" w14:textId="539BE9CD" w:rsidR="00123C38" w:rsidRDefault="00EB78D7" w:rsidP="00C6015D">
      <w:pPr>
        <w:jc w:val="both"/>
        <w:rPr>
          <w:rFonts w:ascii="Century Gothic" w:eastAsia="Century Gothic" w:hAnsi="Century Gothic" w:cs="Century Gothic"/>
        </w:rPr>
      </w:pPr>
      <w:r>
        <w:rPr>
          <w:rFonts w:ascii="Century Gothic" w:eastAsia="Century Gothic" w:hAnsi="Century Gothic" w:cs="Century Gothic"/>
        </w:rPr>
        <w:t>Furthermore,</w:t>
      </w:r>
      <w:r w:rsidR="005272F2">
        <w:rPr>
          <w:rFonts w:ascii="Century Gothic" w:eastAsia="Century Gothic" w:hAnsi="Century Gothic" w:cs="Century Gothic"/>
        </w:rPr>
        <w:t xml:space="preserve"> the gender </w:t>
      </w:r>
      <w:proofErr w:type="gramStart"/>
      <w:r w:rsidR="00403728">
        <w:rPr>
          <w:rFonts w:ascii="Century Gothic" w:eastAsia="Century Gothic" w:hAnsi="Century Gothic" w:cs="Century Gothic"/>
        </w:rPr>
        <w:t>divide</w:t>
      </w:r>
      <w:proofErr w:type="gramEnd"/>
      <w:r w:rsidR="00403728">
        <w:rPr>
          <w:rFonts w:ascii="Century Gothic" w:eastAsia="Century Gothic" w:hAnsi="Century Gothic" w:cs="Century Gothic"/>
        </w:rPr>
        <w:t xml:space="preserve"> in the new digital economy</w:t>
      </w:r>
      <w:r w:rsidR="001517F9">
        <w:rPr>
          <w:rFonts w:ascii="Century Gothic" w:eastAsia="Century Gothic" w:hAnsi="Century Gothic" w:cs="Century Gothic"/>
        </w:rPr>
        <w:t>,</w:t>
      </w:r>
      <w:r w:rsidR="00403728">
        <w:rPr>
          <w:rFonts w:ascii="Century Gothic" w:eastAsia="Century Gothic" w:hAnsi="Century Gothic" w:cs="Century Gothic"/>
        </w:rPr>
        <w:t xml:space="preserve"> </w:t>
      </w:r>
      <w:r w:rsidR="007531EA">
        <w:rPr>
          <w:rFonts w:ascii="Century Gothic" w:eastAsia="Century Gothic" w:hAnsi="Century Gothic" w:cs="Century Gothic"/>
        </w:rPr>
        <w:t xml:space="preserve">emergence of Web </w:t>
      </w:r>
      <w:r w:rsidR="00975F02">
        <w:rPr>
          <w:rFonts w:ascii="Century Gothic" w:eastAsia="Century Gothic" w:hAnsi="Century Gothic" w:cs="Century Gothic"/>
        </w:rPr>
        <w:t>3, NFTs and global block</w:t>
      </w:r>
      <w:r w:rsidR="00B4474D">
        <w:rPr>
          <w:rFonts w:ascii="Century Gothic" w:eastAsia="Century Gothic" w:hAnsi="Century Gothic" w:cs="Century Gothic"/>
        </w:rPr>
        <w:t xml:space="preserve">chains </w:t>
      </w:r>
      <w:r w:rsidR="00FC638C">
        <w:rPr>
          <w:rFonts w:ascii="Century Gothic" w:eastAsia="Century Gothic" w:hAnsi="Century Gothic" w:cs="Century Gothic"/>
        </w:rPr>
        <w:t>and</w:t>
      </w:r>
      <w:r w:rsidR="00B4474D">
        <w:rPr>
          <w:rFonts w:ascii="Century Gothic" w:eastAsia="Century Gothic" w:hAnsi="Century Gothic" w:cs="Century Gothic"/>
        </w:rPr>
        <w:t xml:space="preserve"> the </w:t>
      </w:r>
      <w:r w:rsidR="00403728">
        <w:rPr>
          <w:rFonts w:ascii="Century Gothic" w:eastAsia="Century Gothic" w:hAnsi="Century Gothic" w:cs="Century Gothic"/>
        </w:rPr>
        <w:t>increasing use of automation, Artific</w:t>
      </w:r>
      <w:r w:rsidR="007531EA">
        <w:rPr>
          <w:rFonts w:ascii="Century Gothic" w:eastAsia="Century Gothic" w:hAnsi="Century Gothic" w:cs="Century Gothic"/>
        </w:rPr>
        <w:t xml:space="preserve">ial Intelligence and robotics </w:t>
      </w:r>
      <w:r w:rsidR="00FC638C">
        <w:rPr>
          <w:rFonts w:ascii="Century Gothic" w:eastAsia="Century Gothic" w:hAnsi="Century Gothic" w:cs="Century Gothic"/>
        </w:rPr>
        <w:t>pose significant</w:t>
      </w:r>
      <w:r w:rsidR="00B4474D">
        <w:rPr>
          <w:rFonts w:ascii="Century Gothic" w:eastAsia="Century Gothic" w:hAnsi="Century Gothic" w:cs="Century Gothic"/>
        </w:rPr>
        <w:t xml:space="preserve"> threat</w:t>
      </w:r>
      <w:r w:rsidR="009105CA">
        <w:rPr>
          <w:rFonts w:ascii="Century Gothic" w:eastAsia="Century Gothic" w:hAnsi="Century Gothic" w:cs="Century Gothic"/>
        </w:rPr>
        <w:t>s capable of</w:t>
      </w:r>
      <w:r w:rsidR="00B4474D">
        <w:rPr>
          <w:rFonts w:ascii="Century Gothic" w:eastAsia="Century Gothic" w:hAnsi="Century Gothic" w:cs="Century Gothic"/>
        </w:rPr>
        <w:t xml:space="preserve"> </w:t>
      </w:r>
      <w:r w:rsidR="009623B3">
        <w:rPr>
          <w:rFonts w:ascii="Century Gothic" w:eastAsia="Century Gothic" w:hAnsi="Century Gothic" w:cs="Century Gothic"/>
        </w:rPr>
        <w:t>erod</w:t>
      </w:r>
      <w:r w:rsidR="009105CA">
        <w:rPr>
          <w:rFonts w:ascii="Century Gothic" w:eastAsia="Century Gothic" w:hAnsi="Century Gothic" w:cs="Century Gothic"/>
        </w:rPr>
        <w:t>ing</w:t>
      </w:r>
      <w:r w:rsidR="009623B3">
        <w:rPr>
          <w:rFonts w:ascii="Century Gothic" w:eastAsia="Century Gothic" w:hAnsi="Century Gothic" w:cs="Century Gothic"/>
        </w:rPr>
        <w:t xml:space="preserve"> women’s livelihoods and</w:t>
      </w:r>
      <w:r w:rsidR="008A57DA">
        <w:rPr>
          <w:rFonts w:ascii="Century Gothic" w:eastAsia="Century Gothic" w:hAnsi="Century Gothic" w:cs="Century Gothic"/>
        </w:rPr>
        <w:t xml:space="preserve"> </w:t>
      </w:r>
      <w:r w:rsidR="001517F9">
        <w:rPr>
          <w:rFonts w:ascii="Century Gothic" w:eastAsia="Century Gothic" w:hAnsi="Century Gothic" w:cs="Century Gothic"/>
        </w:rPr>
        <w:t>re-inventing discrimination</w:t>
      </w:r>
      <w:r w:rsidR="00FD50E4">
        <w:rPr>
          <w:rFonts w:ascii="Century Gothic" w:eastAsia="Century Gothic" w:hAnsi="Century Gothic" w:cs="Century Gothic"/>
        </w:rPr>
        <w:t>. A</w:t>
      </w:r>
      <w:r w:rsidR="009623B3">
        <w:rPr>
          <w:rFonts w:ascii="Century Gothic" w:eastAsia="Century Gothic" w:hAnsi="Century Gothic" w:cs="Century Gothic"/>
        </w:rPr>
        <w:t xml:space="preserve"> G</w:t>
      </w:r>
      <w:r w:rsidR="001517F9">
        <w:rPr>
          <w:rFonts w:ascii="Century Gothic" w:eastAsia="Century Gothic" w:hAnsi="Century Gothic" w:cs="Century Gothic"/>
        </w:rPr>
        <w:t>R</w:t>
      </w:r>
      <w:r w:rsidR="009623B3">
        <w:rPr>
          <w:rFonts w:ascii="Century Gothic" w:eastAsia="Century Gothic" w:hAnsi="Century Gothic" w:cs="Century Gothic"/>
        </w:rPr>
        <w:t xml:space="preserve"> on </w:t>
      </w:r>
      <w:r w:rsidR="001517F9">
        <w:rPr>
          <w:rFonts w:ascii="Century Gothic" w:eastAsia="Century Gothic" w:hAnsi="Century Gothic" w:cs="Century Gothic"/>
        </w:rPr>
        <w:t>“</w:t>
      </w:r>
      <w:r w:rsidR="009623B3">
        <w:rPr>
          <w:rFonts w:ascii="Century Gothic" w:eastAsia="Century Gothic" w:hAnsi="Century Gothic" w:cs="Century Gothic"/>
        </w:rPr>
        <w:t xml:space="preserve">Gender and the Digital </w:t>
      </w:r>
      <w:r w:rsidR="008B4453">
        <w:rPr>
          <w:rFonts w:ascii="Century Gothic" w:eastAsia="Century Gothic" w:hAnsi="Century Gothic" w:cs="Century Gothic"/>
        </w:rPr>
        <w:t>Economy</w:t>
      </w:r>
      <w:r w:rsidR="001517F9">
        <w:rPr>
          <w:rFonts w:ascii="Century Gothic" w:eastAsia="Century Gothic" w:hAnsi="Century Gothic" w:cs="Century Gothic"/>
        </w:rPr>
        <w:t>”</w:t>
      </w:r>
      <w:r w:rsidR="008B4453">
        <w:rPr>
          <w:rFonts w:ascii="Century Gothic" w:eastAsia="Century Gothic" w:hAnsi="Century Gothic" w:cs="Century Gothic"/>
        </w:rPr>
        <w:t xml:space="preserve"> is</w:t>
      </w:r>
      <w:r w:rsidR="00FD50E4">
        <w:rPr>
          <w:rFonts w:ascii="Century Gothic" w:eastAsia="Century Gothic" w:hAnsi="Century Gothic" w:cs="Century Gothic"/>
        </w:rPr>
        <w:t xml:space="preserve"> urgently needed</w:t>
      </w:r>
      <w:r w:rsidR="00845633">
        <w:rPr>
          <w:rFonts w:ascii="Century Gothic" w:eastAsia="Century Gothic" w:hAnsi="Century Gothic" w:cs="Century Gothic"/>
        </w:rPr>
        <w:t xml:space="preserve"> to provide appropriate framew</w:t>
      </w:r>
      <w:r w:rsidR="008A57DA">
        <w:rPr>
          <w:rFonts w:ascii="Century Gothic" w:eastAsia="Century Gothic" w:hAnsi="Century Gothic" w:cs="Century Gothic"/>
        </w:rPr>
        <w:t xml:space="preserve">ork </w:t>
      </w:r>
      <w:r w:rsidR="001517F9">
        <w:rPr>
          <w:rFonts w:ascii="Century Gothic" w:eastAsia="Century Gothic" w:hAnsi="Century Gothic" w:cs="Century Gothic"/>
        </w:rPr>
        <w:t>for</w:t>
      </w:r>
      <w:r w:rsidR="008A57DA">
        <w:rPr>
          <w:rFonts w:ascii="Century Gothic" w:eastAsia="Century Gothic" w:hAnsi="Century Gothic" w:cs="Century Gothic"/>
        </w:rPr>
        <w:t xml:space="preserve"> better safeguard</w:t>
      </w:r>
      <w:r w:rsidR="001517F9">
        <w:rPr>
          <w:rFonts w:ascii="Century Gothic" w:eastAsia="Century Gothic" w:hAnsi="Century Gothic" w:cs="Century Gothic"/>
        </w:rPr>
        <w:t>ing</w:t>
      </w:r>
      <w:r w:rsidR="008A57DA">
        <w:rPr>
          <w:rFonts w:ascii="Century Gothic" w:eastAsia="Century Gothic" w:hAnsi="Century Gothic" w:cs="Century Gothic"/>
        </w:rPr>
        <w:t xml:space="preserve"> the rights of women and girls</w:t>
      </w:r>
      <w:r w:rsidR="00CC387A">
        <w:rPr>
          <w:rFonts w:ascii="Century Gothic" w:eastAsia="Century Gothic" w:hAnsi="Century Gothic" w:cs="Century Gothic"/>
        </w:rPr>
        <w:t xml:space="preserve"> and mitigat</w:t>
      </w:r>
      <w:r w:rsidR="004A60C2">
        <w:rPr>
          <w:rFonts w:ascii="Century Gothic" w:eastAsia="Century Gothic" w:hAnsi="Century Gothic" w:cs="Century Gothic"/>
        </w:rPr>
        <w:t>ing</w:t>
      </w:r>
      <w:r w:rsidR="00CC387A">
        <w:rPr>
          <w:rFonts w:ascii="Century Gothic" w:eastAsia="Century Gothic" w:hAnsi="Century Gothic" w:cs="Century Gothic"/>
        </w:rPr>
        <w:t xml:space="preserve"> </w:t>
      </w:r>
      <w:r w:rsidR="004A60C2">
        <w:rPr>
          <w:rFonts w:ascii="Century Gothic" w:eastAsia="Century Gothic" w:hAnsi="Century Gothic" w:cs="Century Gothic"/>
        </w:rPr>
        <w:t>new forms of VAWG</w:t>
      </w:r>
      <w:r w:rsidR="00CC387A">
        <w:rPr>
          <w:rFonts w:ascii="Century Gothic" w:eastAsia="Century Gothic" w:hAnsi="Century Gothic" w:cs="Century Gothic"/>
        </w:rPr>
        <w:t>, exclusion and feminized poverty</w:t>
      </w:r>
      <w:r w:rsidR="008A57DA">
        <w:rPr>
          <w:rFonts w:ascii="Century Gothic" w:eastAsia="Century Gothic" w:hAnsi="Century Gothic" w:cs="Century Gothic"/>
        </w:rPr>
        <w:t xml:space="preserve">. </w:t>
      </w:r>
      <w:r w:rsidR="0055573B">
        <w:rPr>
          <w:rFonts w:ascii="Century Gothic" w:eastAsia="Century Gothic" w:hAnsi="Century Gothic" w:cs="Century Gothic"/>
        </w:rPr>
        <w:t xml:space="preserve">Cyber-based trafficking and violence against women is </w:t>
      </w:r>
      <w:r w:rsidR="00C76330">
        <w:rPr>
          <w:rFonts w:ascii="Century Gothic" w:eastAsia="Century Gothic" w:hAnsi="Century Gothic" w:cs="Century Gothic"/>
        </w:rPr>
        <w:t xml:space="preserve">also </w:t>
      </w:r>
      <w:r w:rsidR="0055573B">
        <w:rPr>
          <w:rFonts w:ascii="Century Gothic" w:eastAsia="Century Gothic" w:hAnsi="Century Gothic" w:cs="Century Gothic"/>
        </w:rPr>
        <w:t>growing at an alarming rate</w:t>
      </w:r>
      <w:r w:rsidR="00C76330">
        <w:rPr>
          <w:rFonts w:ascii="Century Gothic" w:eastAsia="Century Gothic" w:hAnsi="Century Gothic" w:cs="Century Gothic"/>
        </w:rPr>
        <w:t>.</w:t>
      </w:r>
      <w:r w:rsidR="0055573B">
        <w:rPr>
          <w:rFonts w:ascii="Century Gothic" w:eastAsia="Century Gothic" w:hAnsi="Century Gothic" w:cs="Century Gothic"/>
        </w:rPr>
        <w:t xml:space="preserve"> </w:t>
      </w:r>
      <w:r w:rsidR="00C76330">
        <w:rPr>
          <w:rFonts w:ascii="Century Gothic" w:eastAsia="Century Gothic" w:hAnsi="Century Gothic" w:cs="Century Gothic"/>
        </w:rPr>
        <w:t>I</w:t>
      </w:r>
      <w:r w:rsidR="00DB6226">
        <w:rPr>
          <w:rFonts w:ascii="Century Gothic" w:eastAsia="Century Gothic" w:hAnsi="Century Gothic" w:cs="Century Gothic"/>
        </w:rPr>
        <w:t xml:space="preserve"> can draw on my </w:t>
      </w:r>
      <w:r w:rsidR="00CD71E4">
        <w:rPr>
          <w:rFonts w:ascii="Century Gothic" w:eastAsia="Century Gothic" w:hAnsi="Century Gothic" w:cs="Century Gothic"/>
        </w:rPr>
        <w:t>innova</w:t>
      </w:r>
      <w:r w:rsidR="004D28A9">
        <w:rPr>
          <w:rFonts w:ascii="Century Gothic" w:eastAsia="Century Gothic" w:hAnsi="Century Gothic" w:cs="Century Gothic"/>
        </w:rPr>
        <w:t xml:space="preserve">tive </w:t>
      </w:r>
      <w:r w:rsidR="00DB6226">
        <w:rPr>
          <w:rFonts w:ascii="Century Gothic" w:eastAsia="Century Gothic" w:hAnsi="Century Gothic" w:cs="Century Gothic"/>
        </w:rPr>
        <w:t xml:space="preserve">work </w:t>
      </w:r>
      <w:r w:rsidR="004D28A9">
        <w:rPr>
          <w:rFonts w:ascii="Century Gothic" w:eastAsia="Century Gothic" w:hAnsi="Century Gothic" w:cs="Century Gothic"/>
        </w:rPr>
        <w:t>on the KOWGO</w:t>
      </w:r>
      <w:r w:rsidR="00DB6226">
        <w:rPr>
          <w:rFonts w:ascii="Century Gothic" w:eastAsia="Century Gothic" w:hAnsi="Century Gothic" w:cs="Century Gothic"/>
        </w:rPr>
        <w:t xml:space="preserve"> </w:t>
      </w:r>
      <w:r w:rsidR="00B346FC">
        <w:rPr>
          <w:rFonts w:ascii="Century Gothic" w:eastAsia="Century Gothic" w:hAnsi="Century Gothic" w:cs="Century Gothic"/>
        </w:rPr>
        <w:t>mobile application</w:t>
      </w:r>
      <w:r w:rsidR="001042AA">
        <w:rPr>
          <w:rFonts w:ascii="Century Gothic" w:eastAsia="Century Gothic" w:hAnsi="Century Gothic" w:cs="Century Gothic"/>
        </w:rPr>
        <w:t>, digital technology training</w:t>
      </w:r>
      <w:r w:rsidR="00601A41">
        <w:rPr>
          <w:rFonts w:ascii="Century Gothic" w:eastAsia="Century Gothic" w:hAnsi="Century Gothic" w:cs="Century Gothic"/>
        </w:rPr>
        <w:t xml:space="preserve">, </w:t>
      </w:r>
      <w:r w:rsidR="00B346FC">
        <w:rPr>
          <w:rFonts w:ascii="Century Gothic" w:eastAsia="Century Gothic" w:hAnsi="Century Gothic" w:cs="Century Gothic"/>
        </w:rPr>
        <w:t xml:space="preserve">partnership with financial </w:t>
      </w:r>
      <w:r w:rsidR="001042AA">
        <w:rPr>
          <w:rFonts w:ascii="Century Gothic" w:eastAsia="Century Gothic" w:hAnsi="Century Gothic" w:cs="Century Gothic"/>
        </w:rPr>
        <w:t xml:space="preserve">institutions </w:t>
      </w:r>
      <w:r w:rsidR="00601A41">
        <w:rPr>
          <w:rFonts w:ascii="Century Gothic" w:eastAsia="Century Gothic" w:hAnsi="Century Gothic" w:cs="Century Gothic"/>
        </w:rPr>
        <w:t>and digital GBV management</w:t>
      </w:r>
      <w:r w:rsidR="00BA0C86">
        <w:rPr>
          <w:rFonts w:ascii="Century Gothic" w:eastAsia="Century Gothic" w:hAnsi="Century Gothic" w:cs="Century Gothic"/>
        </w:rPr>
        <w:t xml:space="preserve"> </w:t>
      </w:r>
      <w:r w:rsidR="00BF2666">
        <w:rPr>
          <w:rFonts w:ascii="Century Gothic" w:eastAsia="Century Gothic" w:hAnsi="Century Gothic" w:cs="Century Gothic"/>
        </w:rPr>
        <w:t>to enhance the</w:t>
      </w:r>
      <w:r w:rsidR="00597926">
        <w:rPr>
          <w:rFonts w:ascii="Century Gothic" w:eastAsia="Century Gothic" w:hAnsi="Century Gothic" w:cs="Century Gothic"/>
        </w:rPr>
        <w:t xml:space="preserve"> </w:t>
      </w:r>
      <w:r w:rsidR="0096336F">
        <w:rPr>
          <w:rFonts w:ascii="Century Gothic" w:eastAsia="Century Gothic" w:hAnsi="Century Gothic" w:cs="Century Gothic"/>
        </w:rPr>
        <w:t>Committee</w:t>
      </w:r>
      <w:r w:rsidR="00F43782">
        <w:rPr>
          <w:rFonts w:ascii="Century Gothic" w:eastAsia="Century Gothic" w:hAnsi="Century Gothic" w:cs="Century Gothic"/>
        </w:rPr>
        <w:t>’s response to these challenges</w:t>
      </w:r>
      <w:r w:rsidR="0096336F">
        <w:rPr>
          <w:rFonts w:ascii="Century Gothic" w:eastAsia="Century Gothic" w:hAnsi="Century Gothic" w:cs="Century Gothic"/>
        </w:rPr>
        <w:t>.</w:t>
      </w:r>
    </w:p>
    <w:p w14:paraId="687D0317" w14:textId="77777777" w:rsidR="00C6015D" w:rsidRDefault="00C6015D" w:rsidP="00C6015D">
      <w:pPr>
        <w:jc w:val="both"/>
        <w:rPr>
          <w:rFonts w:ascii="Century Gothic" w:eastAsia="Century Gothic" w:hAnsi="Century Gothic" w:cs="Century Gothic"/>
        </w:rPr>
      </w:pPr>
    </w:p>
    <w:p w14:paraId="5207245E" w14:textId="77777777" w:rsidR="00BE643C" w:rsidRPr="00B64A19" w:rsidRDefault="00484667">
      <w:pPr>
        <w:jc w:val="both"/>
        <w:rPr>
          <w:rFonts w:ascii="Century Gothic" w:eastAsia="Century Gothic" w:hAnsi="Century Gothic" w:cs="Century Gothic"/>
          <w:b/>
          <w:bCs/>
        </w:rPr>
      </w:pPr>
      <w:r w:rsidRPr="00B64A19">
        <w:rPr>
          <w:rFonts w:ascii="Century Gothic" w:eastAsia="Century Gothic" w:hAnsi="Century Gothic" w:cs="Century Gothic"/>
          <w:b/>
          <w:bCs/>
        </w:rPr>
        <w:t xml:space="preserve">4. How will you ensure that the rights and issues of the most marginalised groups of women are addressed by the Committee? What measures should States take to ensure the political participation of marginalised groups of women in political life, at the local, </w:t>
      </w:r>
      <w:proofErr w:type="gramStart"/>
      <w:r w:rsidRPr="00B64A19">
        <w:rPr>
          <w:rFonts w:ascii="Century Gothic" w:eastAsia="Century Gothic" w:hAnsi="Century Gothic" w:cs="Century Gothic"/>
          <w:b/>
          <w:bCs/>
        </w:rPr>
        <w:t>national</w:t>
      </w:r>
      <w:proofErr w:type="gramEnd"/>
      <w:r w:rsidRPr="00B64A19">
        <w:rPr>
          <w:rFonts w:ascii="Century Gothic" w:eastAsia="Century Gothic" w:hAnsi="Century Gothic" w:cs="Century Gothic"/>
          <w:b/>
          <w:bCs/>
        </w:rPr>
        <w:t xml:space="preserve"> and international levels, including enhancing representation within the CEDAW Committee?</w:t>
      </w:r>
    </w:p>
    <w:p w14:paraId="412A3137" w14:textId="1F6549E5" w:rsidR="00FD12F9" w:rsidRDefault="00B54586" w:rsidP="008118FA">
      <w:pPr>
        <w:jc w:val="both"/>
        <w:rPr>
          <w:rFonts w:ascii="Century Gothic" w:eastAsia="Century Gothic" w:hAnsi="Century Gothic" w:cs="Century Gothic"/>
        </w:rPr>
      </w:pPr>
      <w:r>
        <w:rPr>
          <w:rFonts w:ascii="Century Gothic" w:eastAsia="Century Gothic" w:hAnsi="Century Gothic" w:cs="Century Gothic"/>
        </w:rPr>
        <w:t xml:space="preserve">I believe the </w:t>
      </w:r>
      <w:r w:rsidR="008118FA">
        <w:rPr>
          <w:rFonts w:ascii="Century Gothic" w:eastAsia="Century Gothic" w:hAnsi="Century Gothic" w:cs="Century Gothic"/>
        </w:rPr>
        <w:t>CEDAW</w:t>
      </w:r>
      <w:r w:rsidR="000D6AC6">
        <w:rPr>
          <w:rFonts w:ascii="Century Gothic" w:eastAsia="Century Gothic" w:hAnsi="Century Gothic" w:cs="Century Gothic"/>
        </w:rPr>
        <w:t xml:space="preserve"> Committee</w:t>
      </w:r>
      <w:r w:rsidR="008118FA">
        <w:rPr>
          <w:rFonts w:ascii="Century Gothic" w:eastAsia="Century Gothic" w:hAnsi="Century Gothic" w:cs="Century Gothic"/>
        </w:rPr>
        <w:t xml:space="preserve"> reporting </w:t>
      </w:r>
      <w:r w:rsidR="001809D0">
        <w:rPr>
          <w:rFonts w:ascii="Century Gothic" w:eastAsia="Century Gothic" w:hAnsi="Century Gothic" w:cs="Century Gothic"/>
        </w:rPr>
        <w:t>system</w:t>
      </w:r>
      <w:r w:rsidR="000C15E4">
        <w:rPr>
          <w:rFonts w:ascii="Century Gothic" w:eastAsia="Century Gothic" w:hAnsi="Century Gothic" w:cs="Century Gothic"/>
        </w:rPr>
        <w:t>,</w:t>
      </w:r>
      <w:r w:rsidR="001809D0">
        <w:rPr>
          <w:rFonts w:ascii="Century Gothic" w:eastAsia="Century Gothic" w:hAnsi="Century Gothic" w:cs="Century Gothic"/>
        </w:rPr>
        <w:t xml:space="preserve"> follow</w:t>
      </w:r>
      <w:r w:rsidR="00CC1CBC">
        <w:rPr>
          <w:rFonts w:ascii="Century Gothic" w:eastAsia="Century Gothic" w:hAnsi="Century Gothic" w:cs="Century Gothic"/>
        </w:rPr>
        <w:t>-</w:t>
      </w:r>
      <w:r w:rsidR="001809D0">
        <w:rPr>
          <w:rFonts w:ascii="Century Gothic" w:eastAsia="Century Gothic" w:hAnsi="Century Gothic" w:cs="Century Gothic"/>
        </w:rPr>
        <w:t>up of Concluding observation</w:t>
      </w:r>
      <w:r w:rsidR="00FE2CE3">
        <w:rPr>
          <w:rFonts w:ascii="Century Gothic" w:eastAsia="Century Gothic" w:hAnsi="Century Gothic" w:cs="Century Gothic"/>
        </w:rPr>
        <w:t xml:space="preserve">, review of </w:t>
      </w:r>
      <w:r w:rsidR="0047073A">
        <w:rPr>
          <w:rFonts w:ascii="Century Gothic" w:eastAsia="Century Gothic" w:hAnsi="Century Gothic" w:cs="Century Gothic"/>
        </w:rPr>
        <w:t xml:space="preserve">CSO </w:t>
      </w:r>
      <w:r w:rsidR="00FE2CE3">
        <w:rPr>
          <w:rFonts w:ascii="Century Gothic" w:eastAsia="Century Gothic" w:hAnsi="Century Gothic" w:cs="Century Gothic"/>
        </w:rPr>
        <w:t xml:space="preserve">shadow reports </w:t>
      </w:r>
      <w:r w:rsidR="000C15E4">
        <w:rPr>
          <w:rFonts w:ascii="Century Gothic" w:eastAsia="Century Gothic" w:hAnsi="Century Gothic" w:cs="Century Gothic"/>
        </w:rPr>
        <w:t xml:space="preserve">and the </w:t>
      </w:r>
      <w:r w:rsidR="00F43782">
        <w:rPr>
          <w:rFonts w:ascii="Century Gothic" w:eastAsia="Century Gothic" w:hAnsi="Century Gothic" w:cs="Century Gothic"/>
        </w:rPr>
        <w:t>l</w:t>
      </w:r>
      <w:r w:rsidR="00D2211E">
        <w:rPr>
          <w:rFonts w:ascii="Century Gothic" w:eastAsia="Century Gothic" w:hAnsi="Century Gothic" w:cs="Century Gothic"/>
        </w:rPr>
        <w:t xml:space="preserve">unch time dialogue with CSOs </w:t>
      </w:r>
      <w:r w:rsidR="000D6AC6">
        <w:rPr>
          <w:rFonts w:ascii="Century Gothic" w:eastAsia="Century Gothic" w:hAnsi="Century Gothic" w:cs="Century Gothic"/>
        </w:rPr>
        <w:t xml:space="preserve">all </w:t>
      </w:r>
      <w:r w:rsidR="001809D0">
        <w:rPr>
          <w:rFonts w:ascii="Century Gothic" w:eastAsia="Century Gothic" w:hAnsi="Century Gothic" w:cs="Century Gothic"/>
        </w:rPr>
        <w:t>remain potent vehicle</w:t>
      </w:r>
      <w:r w:rsidR="004A60C2">
        <w:rPr>
          <w:rFonts w:ascii="Century Gothic" w:eastAsia="Century Gothic" w:hAnsi="Century Gothic" w:cs="Century Gothic"/>
        </w:rPr>
        <w:t>s</w:t>
      </w:r>
      <w:r w:rsidR="001809D0">
        <w:rPr>
          <w:rFonts w:ascii="Century Gothic" w:eastAsia="Century Gothic" w:hAnsi="Century Gothic" w:cs="Century Gothic"/>
        </w:rPr>
        <w:t xml:space="preserve"> for engaging</w:t>
      </w:r>
      <w:r w:rsidR="0047073A">
        <w:rPr>
          <w:rFonts w:ascii="Century Gothic" w:eastAsia="Century Gothic" w:hAnsi="Century Gothic" w:cs="Century Gothic"/>
        </w:rPr>
        <w:t xml:space="preserve"> with </w:t>
      </w:r>
      <w:r w:rsidR="00893485">
        <w:rPr>
          <w:rFonts w:ascii="Century Gothic" w:eastAsia="Century Gothic" w:hAnsi="Century Gothic" w:cs="Century Gothic"/>
        </w:rPr>
        <w:t>marginalized women’s groups and en</w:t>
      </w:r>
      <w:r w:rsidR="00992DCC">
        <w:rPr>
          <w:rFonts w:ascii="Century Gothic" w:eastAsia="Century Gothic" w:hAnsi="Century Gothic" w:cs="Century Gothic"/>
        </w:rPr>
        <w:t xml:space="preserve">suring that their rights concerns receive </w:t>
      </w:r>
      <w:r w:rsidR="000D6AC6">
        <w:rPr>
          <w:rFonts w:ascii="Century Gothic" w:eastAsia="Century Gothic" w:hAnsi="Century Gothic" w:cs="Century Gothic"/>
        </w:rPr>
        <w:t>appropriate</w:t>
      </w:r>
      <w:r w:rsidR="00992DCC">
        <w:rPr>
          <w:rFonts w:ascii="Century Gothic" w:eastAsia="Century Gothic" w:hAnsi="Century Gothic" w:cs="Century Gothic"/>
        </w:rPr>
        <w:t xml:space="preserve"> a</w:t>
      </w:r>
      <w:r w:rsidR="00FD12F9">
        <w:rPr>
          <w:rFonts w:ascii="Century Gothic" w:eastAsia="Century Gothic" w:hAnsi="Century Gothic" w:cs="Century Gothic"/>
        </w:rPr>
        <w:t>ttention</w:t>
      </w:r>
      <w:r w:rsidR="002222BB">
        <w:rPr>
          <w:rFonts w:ascii="Century Gothic" w:eastAsia="Century Gothic" w:hAnsi="Century Gothic" w:cs="Century Gothic"/>
        </w:rPr>
        <w:t>.</w:t>
      </w:r>
      <w:r w:rsidR="006C53D9">
        <w:rPr>
          <w:rFonts w:ascii="Century Gothic" w:eastAsia="Century Gothic" w:hAnsi="Century Gothic" w:cs="Century Gothic"/>
        </w:rPr>
        <w:t xml:space="preserve"> </w:t>
      </w:r>
    </w:p>
    <w:p w14:paraId="30C0F2ED" w14:textId="683104DB" w:rsidR="008118FA" w:rsidRDefault="004A60C2" w:rsidP="008118FA">
      <w:pPr>
        <w:jc w:val="both"/>
        <w:rPr>
          <w:rFonts w:ascii="Century Gothic" w:eastAsia="Century Gothic" w:hAnsi="Century Gothic" w:cs="Century Gothic"/>
        </w:rPr>
      </w:pPr>
      <w:r>
        <w:rPr>
          <w:rFonts w:ascii="Century Gothic" w:eastAsia="Century Gothic" w:hAnsi="Century Gothic" w:cs="Century Gothic"/>
        </w:rPr>
        <w:t>P</w:t>
      </w:r>
      <w:r w:rsidR="00C1790A">
        <w:rPr>
          <w:rFonts w:ascii="Century Gothic" w:eastAsia="Century Gothic" w:hAnsi="Century Gothic" w:cs="Century Gothic"/>
        </w:rPr>
        <w:t xml:space="preserve">roviding guidance to CSOs on reporting mechanism and </w:t>
      </w:r>
      <w:r w:rsidR="006D768E">
        <w:rPr>
          <w:rFonts w:ascii="Century Gothic" w:eastAsia="Century Gothic" w:hAnsi="Century Gothic" w:cs="Century Gothic"/>
        </w:rPr>
        <w:t xml:space="preserve">using CEDAW </w:t>
      </w:r>
      <w:r w:rsidR="00D87AD4">
        <w:rPr>
          <w:rFonts w:ascii="Century Gothic" w:eastAsia="Century Gothic" w:hAnsi="Century Gothic" w:cs="Century Gothic"/>
        </w:rPr>
        <w:t>Articles</w:t>
      </w:r>
      <w:r w:rsidR="00897EC5">
        <w:rPr>
          <w:rFonts w:ascii="Century Gothic" w:eastAsia="Century Gothic" w:hAnsi="Century Gothic" w:cs="Century Gothic"/>
        </w:rPr>
        <w:t xml:space="preserve"> and standards t</w:t>
      </w:r>
      <w:r w:rsidR="00C1790A">
        <w:rPr>
          <w:rFonts w:ascii="Century Gothic" w:eastAsia="Century Gothic" w:hAnsi="Century Gothic" w:cs="Century Gothic"/>
        </w:rPr>
        <w:t xml:space="preserve">o </w:t>
      </w:r>
      <w:r w:rsidR="0004392A">
        <w:rPr>
          <w:rFonts w:ascii="Century Gothic" w:eastAsia="Century Gothic" w:hAnsi="Century Gothic" w:cs="Century Gothic"/>
        </w:rPr>
        <w:t xml:space="preserve">benchmark </w:t>
      </w:r>
      <w:r w:rsidR="00C165F4">
        <w:rPr>
          <w:rFonts w:ascii="Century Gothic" w:eastAsia="Century Gothic" w:hAnsi="Century Gothic" w:cs="Century Gothic"/>
        </w:rPr>
        <w:t xml:space="preserve">progress </w:t>
      </w:r>
      <w:r>
        <w:rPr>
          <w:rFonts w:ascii="Century Gothic" w:eastAsia="Century Gothic" w:hAnsi="Century Gothic" w:cs="Century Gothic"/>
        </w:rPr>
        <w:t>on</w:t>
      </w:r>
      <w:r w:rsidR="00C165F4">
        <w:rPr>
          <w:rFonts w:ascii="Century Gothic" w:eastAsia="Century Gothic" w:hAnsi="Century Gothic" w:cs="Century Gothic"/>
        </w:rPr>
        <w:t xml:space="preserve"> women in political life is key. I will </w:t>
      </w:r>
      <w:r w:rsidR="00205812">
        <w:rPr>
          <w:rFonts w:ascii="Century Gothic" w:eastAsia="Century Gothic" w:hAnsi="Century Gothic" w:cs="Century Gothic"/>
        </w:rPr>
        <w:t xml:space="preserve">therefore ensure </w:t>
      </w:r>
      <w:r w:rsidR="009D3D01">
        <w:rPr>
          <w:rFonts w:ascii="Century Gothic" w:eastAsia="Century Gothic" w:hAnsi="Century Gothic" w:cs="Century Gothic"/>
        </w:rPr>
        <w:t>that</w:t>
      </w:r>
      <w:r w:rsidR="00C165F4">
        <w:rPr>
          <w:rFonts w:ascii="Century Gothic" w:eastAsia="Century Gothic" w:hAnsi="Century Gothic" w:cs="Century Gothic"/>
        </w:rPr>
        <w:t xml:space="preserve"> support </w:t>
      </w:r>
      <w:r w:rsidR="009D3D01">
        <w:rPr>
          <w:rFonts w:ascii="Century Gothic" w:eastAsia="Century Gothic" w:hAnsi="Century Gothic" w:cs="Century Gothic"/>
        </w:rPr>
        <w:t xml:space="preserve">for </w:t>
      </w:r>
      <w:r w:rsidR="0070784A">
        <w:rPr>
          <w:rFonts w:ascii="Century Gothic" w:eastAsia="Century Gothic" w:hAnsi="Century Gothic" w:cs="Century Gothic"/>
        </w:rPr>
        <w:t xml:space="preserve">capacity building </w:t>
      </w:r>
      <w:r w:rsidR="00FC6F08">
        <w:rPr>
          <w:rFonts w:ascii="Century Gothic" w:eastAsia="Century Gothic" w:hAnsi="Century Gothic" w:cs="Century Gothic"/>
        </w:rPr>
        <w:t>and advocacy on women</w:t>
      </w:r>
      <w:r w:rsidR="002A4E4E">
        <w:rPr>
          <w:rFonts w:ascii="Century Gothic" w:eastAsia="Century Gothic" w:hAnsi="Century Gothic" w:cs="Century Gothic"/>
        </w:rPr>
        <w:t>’</w:t>
      </w:r>
      <w:r w:rsidR="00FC6F08">
        <w:rPr>
          <w:rFonts w:ascii="Century Gothic" w:eastAsia="Century Gothic" w:hAnsi="Century Gothic" w:cs="Century Gothic"/>
        </w:rPr>
        <w:t xml:space="preserve">s </w:t>
      </w:r>
      <w:r w:rsidR="0048327C">
        <w:rPr>
          <w:rFonts w:ascii="Century Gothic" w:eastAsia="Century Gothic" w:hAnsi="Century Gothic" w:cs="Century Gothic"/>
        </w:rPr>
        <w:t>participation in political life to equip them to</w:t>
      </w:r>
      <w:r w:rsidR="0070784A">
        <w:rPr>
          <w:rFonts w:ascii="Century Gothic" w:eastAsia="Century Gothic" w:hAnsi="Century Gothic" w:cs="Century Gothic"/>
        </w:rPr>
        <w:t xml:space="preserve"> </w:t>
      </w:r>
      <w:r w:rsidR="00C834C9">
        <w:rPr>
          <w:rFonts w:ascii="Century Gothic" w:eastAsia="Century Gothic" w:hAnsi="Century Gothic" w:cs="Century Gothic"/>
        </w:rPr>
        <w:t>track accountability and gender</w:t>
      </w:r>
      <w:r w:rsidR="008118FA" w:rsidRPr="00C6015D">
        <w:rPr>
          <w:rFonts w:ascii="Century Gothic" w:eastAsia="Century Gothic" w:hAnsi="Century Gothic" w:cs="Century Gothic"/>
        </w:rPr>
        <w:t xml:space="preserve">-responsiveness of </w:t>
      </w:r>
      <w:r w:rsidR="008118FA">
        <w:rPr>
          <w:rFonts w:ascii="Century Gothic" w:eastAsia="Century Gothic" w:hAnsi="Century Gothic" w:cs="Century Gothic"/>
        </w:rPr>
        <w:t>policies, legislation</w:t>
      </w:r>
      <w:r>
        <w:rPr>
          <w:rFonts w:ascii="Century Gothic" w:eastAsia="Century Gothic" w:hAnsi="Century Gothic" w:cs="Century Gothic"/>
        </w:rPr>
        <w:t xml:space="preserve">, </w:t>
      </w:r>
      <w:proofErr w:type="gramStart"/>
      <w:r>
        <w:rPr>
          <w:rFonts w:ascii="Century Gothic" w:eastAsia="Century Gothic" w:hAnsi="Century Gothic" w:cs="Century Gothic"/>
        </w:rPr>
        <w:t>budgets</w:t>
      </w:r>
      <w:proofErr w:type="gramEnd"/>
      <w:r w:rsidR="008118FA">
        <w:rPr>
          <w:rFonts w:ascii="Century Gothic" w:eastAsia="Century Gothic" w:hAnsi="Century Gothic" w:cs="Century Gothic"/>
        </w:rPr>
        <w:t xml:space="preserve"> and other regulatory systems</w:t>
      </w:r>
      <w:r w:rsidR="00C834C9" w:rsidRPr="00C834C9">
        <w:rPr>
          <w:rFonts w:ascii="Century Gothic" w:eastAsia="Century Gothic" w:hAnsi="Century Gothic" w:cs="Century Gothic"/>
        </w:rPr>
        <w:t xml:space="preserve"> </w:t>
      </w:r>
      <w:r w:rsidR="009D3D01">
        <w:rPr>
          <w:rFonts w:ascii="Century Gothic" w:eastAsia="Century Gothic" w:hAnsi="Century Gothic" w:cs="Century Gothic"/>
        </w:rPr>
        <w:t xml:space="preserve">are </w:t>
      </w:r>
      <w:r w:rsidR="000B12B1">
        <w:rPr>
          <w:rFonts w:ascii="Century Gothic" w:eastAsia="Century Gothic" w:hAnsi="Century Gothic" w:cs="Century Gothic"/>
        </w:rPr>
        <w:t>sustained</w:t>
      </w:r>
      <w:r w:rsidR="00C834C9">
        <w:rPr>
          <w:rFonts w:ascii="Century Gothic" w:eastAsia="Century Gothic" w:hAnsi="Century Gothic" w:cs="Century Gothic"/>
        </w:rPr>
        <w:t>. This</w:t>
      </w:r>
      <w:r w:rsidR="008118FA">
        <w:rPr>
          <w:rFonts w:ascii="Century Gothic" w:eastAsia="Century Gothic" w:hAnsi="Century Gothic" w:cs="Century Gothic"/>
        </w:rPr>
        <w:t xml:space="preserve"> is key to protecting women’s rights, ensuring gender balance in politics and political life</w:t>
      </w:r>
      <w:r w:rsidR="00DE4C2B">
        <w:rPr>
          <w:rFonts w:ascii="Century Gothic" w:eastAsia="Century Gothic" w:hAnsi="Century Gothic" w:cs="Century Gothic"/>
        </w:rPr>
        <w:t xml:space="preserve"> which is in turn</w:t>
      </w:r>
      <w:r w:rsidR="008118FA">
        <w:rPr>
          <w:rFonts w:ascii="Century Gothic" w:eastAsia="Century Gothic" w:hAnsi="Century Gothic" w:cs="Century Gothic"/>
        </w:rPr>
        <w:t xml:space="preserve"> crucial to increasing women’s representation in decision making processes and realizing good governance. </w:t>
      </w:r>
    </w:p>
    <w:p w14:paraId="770AF9DE" w14:textId="01F544BA" w:rsidR="00BE643C" w:rsidRDefault="000B12B1" w:rsidP="00641C5B">
      <w:pPr>
        <w:jc w:val="both"/>
        <w:rPr>
          <w:rFonts w:ascii="Century Gothic" w:eastAsia="Century Gothic" w:hAnsi="Century Gothic" w:cs="Century Gothic"/>
        </w:rPr>
      </w:pPr>
      <w:r>
        <w:rPr>
          <w:rFonts w:ascii="Century Gothic" w:eastAsia="Century Gothic" w:hAnsi="Century Gothic" w:cs="Century Gothic"/>
        </w:rPr>
        <w:t xml:space="preserve">I will promote the </w:t>
      </w:r>
      <w:r w:rsidR="00E75B56">
        <w:rPr>
          <w:rFonts w:ascii="Century Gothic" w:eastAsia="Century Gothic" w:hAnsi="Century Gothic" w:cs="Century Gothic"/>
        </w:rPr>
        <w:t>t</w:t>
      </w:r>
      <w:r w:rsidR="00641C5B" w:rsidRPr="00641C5B">
        <w:rPr>
          <w:rFonts w:ascii="Century Gothic" w:eastAsia="Century Gothic" w:hAnsi="Century Gothic" w:cs="Century Gothic"/>
        </w:rPr>
        <w:t xml:space="preserve">ranslation and wide circulation of CEDAW Concluding Observations </w:t>
      </w:r>
      <w:r w:rsidR="00E75B56">
        <w:rPr>
          <w:rFonts w:ascii="Century Gothic" w:eastAsia="Century Gothic" w:hAnsi="Century Gothic" w:cs="Century Gothic"/>
        </w:rPr>
        <w:t>to further equip</w:t>
      </w:r>
      <w:r w:rsidR="00641C5B" w:rsidRPr="00641C5B">
        <w:rPr>
          <w:rFonts w:ascii="Century Gothic" w:eastAsia="Century Gothic" w:hAnsi="Century Gothic" w:cs="Century Gothic"/>
        </w:rPr>
        <w:t xml:space="preserve"> </w:t>
      </w:r>
      <w:r w:rsidR="00E75B56">
        <w:rPr>
          <w:rFonts w:ascii="Century Gothic" w:eastAsia="Century Gothic" w:hAnsi="Century Gothic" w:cs="Century Gothic"/>
        </w:rPr>
        <w:t xml:space="preserve">marginalized </w:t>
      </w:r>
      <w:r w:rsidR="0084581B">
        <w:rPr>
          <w:rFonts w:ascii="Century Gothic" w:eastAsia="Century Gothic" w:hAnsi="Century Gothic" w:cs="Century Gothic"/>
        </w:rPr>
        <w:t>women’s groups and empower</w:t>
      </w:r>
      <w:r w:rsidR="00641C5B" w:rsidRPr="00641C5B">
        <w:rPr>
          <w:rFonts w:ascii="Century Gothic" w:eastAsia="Century Gothic" w:hAnsi="Century Gothic" w:cs="Century Gothic"/>
        </w:rPr>
        <w:t xml:space="preserve"> gender champions </w:t>
      </w:r>
      <w:r w:rsidR="0084581B">
        <w:rPr>
          <w:rFonts w:ascii="Century Gothic" w:eastAsia="Century Gothic" w:hAnsi="Century Gothic" w:cs="Century Gothic"/>
        </w:rPr>
        <w:t xml:space="preserve">to </w:t>
      </w:r>
      <w:r w:rsidR="00BD2342">
        <w:rPr>
          <w:rFonts w:ascii="Century Gothic" w:eastAsia="Century Gothic" w:hAnsi="Century Gothic" w:cs="Century Gothic"/>
        </w:rPr>
        <w:t>support</w:t>
      </w:r>
      <w:r w:rsidR="00641C5B" w:rsidRPr="00641C5B">
        <w:rPr>
          <w:rFonts w:ascii="Century Gothic" w:eastAsia="Century Gothic" w:hAnsi="Century Gothic" w:cs="Century Gothic"/>
        </w:rPr>
        <w:t xml:space="preserve"> the Committee’s work and enhance representation from diverse backgrounds thereby expanding the versatility and expertise of the Committee to engage multi-</w:t>
      </w:r>
      <w:proofErr w:type="spellStart"/>
      <w:r w:rsidR="00641C5B" w:rsidRPr="00641C5B">
        <w:rPr>
          <w:rFonts w:ascii="Century Gothic" w:eastAsia="Century Gothic" w:hAnsi="Century Gothic" w:cs="Century Gothic"/>
        </w:rPr>
        <w:t>sectorally</w:t>
      </w:r>
      <w:proofErr w:type="spellEnd"/>
      <w:r w:rsidR="00BC0A71">
        <w:rPr>
          <w:rFonts w:ascii="Century Gothic" w:eastAsia="Century Gothic" w:hAnsi="Century Gothic" w:cs="Century Gothic"/>
        </w:rPr>
        <w:t xml:space="preserve"> and </w:t>
      </w:r>
      <w:r w:rsidR="00EA29C1">
        <w:rPr>
          <w:rFonts w:ascii="Century Gothic" w:eastAsia="Century Gothic" w:hAnsi="Century Gothic" w:cs="Century Gothic"/>
        </w:rPr>
        <w:t>protect the voiceless and under-represented</w:t>
      </w:r>
      <w:r w:rsidR="00641C5B" w:rsidRPr="00641C5B">
        <w:rPr>
          <w:rFonts w:ascii="Century Gothic" w:eastAsia="Century Gothic" w:hAnsi="Century Gothic" w:cs="Century Gothic"/>
        </w:rPr>
        <w:t>.</w:t>
      </w:r>
    </w:p>
    <w:p w14:paraId="2C34C202" w14:textId="77777777" w:rsidR="00F65792" w:rsidRDefault="00F65792" w:rsidP="00641C5B">
      <w:pPr>
        <w:jc w:val="both"/>
        <w:rPr>
          <w:rFonts w:ascii="Century Gothic" w:eastAsia="Century Gothic" w:hAnsi="Century Gothic" w:cs="Century Gothic"/>
        </w:rPr>
      </w:pPr>
    </w:p>
    <w:p w14:paraId="7B20C40A"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5. </w:t>
      </w:r>
      <w:r w:rsidRPr="00E8345E">
        <w:rPr>
          <w:rFonts w:ascii="Century Gothic" w:eastAsia="Century Gothic" w:hAnsi="Century Gothic" w:cs="Century Gothic"/>
          <w:b/>
          <w:bCs/>
        </w:rPr>
        <w:t>What do you think are the areas where the Committee can further strengthen international women’s rights standards</w:t>
      </w:r>
      <w:r>
        <w:rPr>
          <w:rFonts w:ascii="Century Gothic" w:eastAsia="Century Gothic" w:hAnsi="Century Gothic" w:cs="Century Gothic"/>
        </w:rPr>
        <w:t>?</w:t>
      </w:r>
    </w:p>
    <w:p w14:paraId="60DBBB05" w14:textId="38588988" w:rsidR="0038407C" w:rsidRPr="0038407C" w:rsidRDefault="00DE18D8" w:rsidP="0038407C">
      <w:pPr>
        <w:jc w:val="both"/>
        <w:rPr>
          <w:rFonts w:ascii="Century Gothic" w:eastAsia="Century Gothic" w:hAnsi="Century Gothic" w:cstheme="minorHAnsi"/>
        </w:rPr>
      </w:pPr>
      <w:r>
        <w:rPr>
          <w:rFonts w:ascii="Century Gothic" w:eastAsia="Century Gothic" w:hAnsi="Century Gothic" w:cstheme="minorHAnsi"/>
        </w:rPr>
        <w:t>A</w:t>
      </w:r>
      <w:r w:rsidR="0038407C" w:rsidRPr="0038407C">
        <w:rPr>
          <w:rFonts w:ascii="Century Gothic" w:eastAsia="Century Gothic" w:hAnsi="Century Gothic" w:cstheme="minorHAnsi"/>
        </w:rPr>
        <w:t xml:space="preserve">reas </w:t>
      </w:r>
      <w:r>
        <w:rPr>
          <w:rFonts w:ascii="Century Gothic" w:eastAsia="Century Gothic" w:hAnsi="Century Gothic" w:cstheme="minorHAnsi"/>
        </w:rPr>
        <w:t>include</w:t>
      </w:r>
      <w:r w:rsidR="0038407C" w:rsidRPr="0038407C">
        <w:rPr>
          <w:rFonts w:ascii="Century Gothic" w:eastAsia="Century Gothic" w:hAnsi="Century Gothic" w:cstheme="minorHAnsi"/>
        </w:rPr>
        <w:t>:</w:t>
      </w:r>
    </w:p>
    <w:p w14:paraId="027D213B" w14:textId="61584B4C" w:rsidR="00FF3B86" w:rsidRDefault="00FF3B86" w:rsidP="00C17BFE">
      <w:pPr>
        <w:pStyle w:val="ListParagraph"/>
        <w:numPr>
          <w:ilvl w:val="0"/>
          <w:numId w:val="2"/>
        </w:numPr>
        <w:jc w:val="both"/>
        <w:rPr>
          <w:rFonts w:ascii="Century Gothic" w:eastAsia="Century Gothic" w:hAnsi="Century Gothic" w:cstheme="minorHAnsi"/>
        </w:rPr>
      </w:pPr>
      <w:r>
        <w:rPr>
          <w:rFonts w:ascii="Century Gothic" w:eastAsia="Century Gothic" w:hAnsi="Century Gothic" w:cstheme="minorHAnsi"/>
        </w:rPr>
        <w:t xml:space="preserve">Providing </w:t>
      </w:r>
      <w:r w:rsidR="006C6FFF">
        <w:rPr>
          <w:rFonts w:ascii="Century Gothic" w:eastAsia="Century Gothic" w:hAnsi="Century Gothic" w:cstheme="minorHAnsi"/>
        </w:rPr>
        <w:t xml:space="preserve">guidance </w:t>
      </w:r>
      <w:r w:rsidR="001E0A16">
        <w:rPr>
          <w:rFonts w:ascii="Century Gothic" w:eastAsia="Century Gothic" w:hAnsi="Century Gothic" w:cstheme="minorHAnsi"/>
        </w:rPr>
        <w:t>note</w:t>
      </w:r>
      <w:r w:rsidR="00DD487E">
        <w:rPr>
          <w:rFonts w:ascii="Century Gothic" w:eastAsia="Century Gothic" w:hAnsi="Century Gothic" w:cstheme="minorHAnsi"/>
        </w:rPr>
        <w:t xml:space="preserve"> </w:t>
      </w:r>
      <w:r w:rsidR="00FB0366">
        <w:rPr>
          <w:rFonts w:ascii="Century Gothic" w:eastAsia="Century Gothic" w:hAnsi="Century Gothic" w:cstheme="minorHAnsi"/>
        </w:rPr>
        <w:t>and</w:t>
      </w:r>
      <w:r w:rsidR="00DD487E">
        <w:rPr>
          <w:rFonts w:ascii="Century Gothic" w:eastAsia="Century Gothic" w:hAnsi="Century Gothic" w:cstheme="minorHAnsi"/>
        </w:rPr>
        <w:t xml:space="preserve"> </w:t>
      </w:r>
      <w:r w:rsidR="00933A54">
        <w:rPr>
          <w:rFonts w:ascii="Century Gothic" w:eastAsia="Century Gothic" w:hAnsi="Century Gothic" w:cstheme="minorHAnsi"/>
        </w:rPr>
        <w:t xml:space="preserve">indicators </w:t>
      </w:r>
      <w:r w:rsidR="00DC3492">
        <w:rPr>
          <w:rFonts w:ascii="Century Gothic" w:eastAsia="Century Gothic" w:hAnsi="Century Gothic" w:cstheme="minorHAnsi"/>
        </w:rPr>
        <w:t xml:space="preserve">on Post </w:t>
      </w:r>
      <w:r w:rsidR="00E5116A">
        <w:rPr>
          <w:rFonts w:ascii="Century Gothic" w:eastAsia="Century Gothic" w:hAnsi="Century Gothic" w:cstheme="minorHAnsi"/>
        </w:rPr>
        <w:t>COVID-19</w:t>
      </w:r>
      <w:r w:rsidR="001E0A16">
        <w:rPr>
          <w:rFonts w:ascii="Century Gothic" w:eastAsia="Century Gothic" w:hAnsi="Century Gothic" w:cstheme="minorHAnsi"/>
        </w:rPr>
        <w:t xml:space="preserve"> </w:t>
      </w:r>
      <w:r w:rsidR="00FB0366">
        <w:rPr>
          <w:rFonts w:ascii="Century Gothic" w:eastAsia="Century Gothic" w:hAnsi="Century Gothic" w:cstheme="minorHAnsi"/>
        </w:rPr>
        <w:t xml:space="preserve">women’s </w:t>
      </w:r>
      <w:r w:rsidR="001E0A16">
        <w:rPr>
          <w:rFonts w:ascii="Century Gothic" w:eastAsia="Century Gothic" w:hAnsi="Century Gothic" w:cstheme="minorHAnsi"/>
        </w:rPr>
        <w:t xml:space="preserve">economic </w:t>
      </w:r>
      <w:r w:rsidR="009D12D8">
        <w:rPr>
          <w:rFonts w:ascii="Century Gothic" w:eastAsia="Century Gothic" w:hAnsi="Century Gothic" w:cstheme="minorHAnsi"/>
        </w:rPr>
        <w:t>r</w:t>
      </w:r>
      <w:r w:rsidR="001E0A16">
        <w:rPr>
          <w:rFonts w:ascii="Century Gothic" w:eastAsia="Century Gothic" w:hAnsi="Century Gothic" w:cstheme="minorHAnsi"/>
        </w:rPr>
        <w:t xml:space="preserve">ights violations </w:t>
      </w:r>
      <w:r w:rsidR="0079132D">
        <w:rPr>
          <w:rFonts w:ascii="Century Gothic" w:eastAsia="Century Gothic" w:hAnsi="Century Gothic" w:cstheme="minorHAnsi"/>
        </w:rPr>
        <w:t>t</w:t>
      </w:r>
      <w:r w:rsidR="009D12D8">
        <w:rPr>
          <w:rFonts w:ascii="Century Gothic" w:eastAsia="Century Gothic" w:hAnsi="Century Gothic" w:cstheme="minorHAnsi"/>
        </w:rPr>
        <w:t>hat better capture</w:t>
      </w:r>
      <w:r w:rsidR="00157F73">
        <w:rPr>
          <w:rFonts w:ascii="Century Gothic" w:eastAsia="Century Gothic" w:hAnsi="Century Gothic" w:cstheme="minorHAnsi"/>
        </w:rPr>
        <w:t xml:space="preserve"> </w:t>
      </w:r>
      <w:r w:rsidR="00FB0366">
        <w:rPr>
          <w:rFonts w:ascii="Century Gothic" w:eastAsia="Century Gothic" w:hAnsi="Century Gothic" w:cstheme="minorHAnsi"/>
        </w:rPr>
        <w:t>the remit of</w:t>
      </w:r>
      <w:r w:rsidR="00D368CF">
        <w:rPr>
          <w:rFonts w:ascii="Century Gothic" w:eastAsia="Century Gothic" w:hAnsi="Century Gothic" w:cstheme="minorHAnsi"/>
        </w:rPr>
        <w:t xml:space="preserve"> Articles</w:t>
      </w:r>
      <w:r w:rsidR="00D773C3">
        <w:rPr>
          <w:rFonts w:ascii="Century Gothic" w:eastAsia="Century Gothic" w:hAnsi="Century Gothic" w:cstheme="minorHAnsi"/>
        </w:rPr>
        <w:t xml:space="preserve"> </w:t>
      </w:r>
      <w:r w:rsidR="00D368CF">
        <w:rPr>
          <w:rFonts w:ascii="Century Gothic" w:eastAsia="Century Gothic" w:hAnsi="Century Gothic" w:cstheme="minorHAnsi"/>
        </w:rPr>
        <w:t xml:space="preserve">3, 13 and 14 </w:t>
      </w:r>
      <w:r w:rsidR="00432262">
        <w:rPr>
          <w:rFonts w:ascii="Century Gothic" w:eastAsia="Century Gothic" w:hAnsi="Century Gothic" w:cstheme="minorHAnsi"/>
        </w:rPr>
        <w:t>to elevate</w:t>
      </w:r>
      <w:r w:rsidR="0076265A">
        <w:rPr>
          <w:rFonts w:ascii="Century Gothic" w:eastAsia="Century Gothic" w:hAnsi="Century Gothic" w:cstheme="minorHAnsi"/>
        </w:rPr>
        <w:t xml:space="preserve"> protection standards </w:t>
      </w:r>
      <w:r w:rsidR="00CC1C09">
        <w:rPr>
          <w:rFonts w:ascii="Century Gothic" w:eastAsia="Century Gothic" w:hAnsi="Century Gothic" w:cstheme="minorHAnsi"/>
        </w:rPr>
        <w:t>on</w:t>
      </w:r>
      <w:r w:rsidR="00430893">
        <w:rPr>
          <w:rFonts w:ascii="Century Gothic" w:eastAsia="Century Gothic" w:hAnsi="Century Gothic" w:cstheme="minorHAnsi"/>
        </w:rPr>
        <w:t xml:space="preserve"> </w:t>
      </w:r>
      <w:r w:rsidR="00AE0DB2" w:rsidRPr="00C17BFE">
        <w:rPr>
          <w:rFonts w:ascii="Century Gothic" w:eastAsia="Century Gothic" w:hAnsi="Century Gothic" w:cstheme="minorHAnsi"/>
        </w:rPr>
        <w:t>topical global concerns</w:t>
      </w:r>
      <w:r w:rsidR="00C02AD5">
        <w:rPr>
          <w:rFonts w:ascii="Century Gothic" w:eastAsia="Century Gothic" w:hAnsi="Century Gothic" w:cstheme="minorHAnsi"/>
        </w:rPr>
        <w:t xml:space="preserve"> </w:t>
      </w:r>
      <w:r w:rsidR="00E33BF3">
        <w:rPr>
          <w:rFonts w:ascii="Century Gothic" w:eastAsia="Century Gothic" w:hAnsi="Century Gothic" w:cstheme="minorHAnsi"/>
        </w:rPr>
        <w:t xml:space="preserve">like </w:t>
      </w:r>
      <w:r w:rsidR="0066138F">
        <w:rPr>
          <w:rFonts w:ascii="Century Gothic" w:eastAsia="Century Gothic" w:hAnsi="Century Gothic" w:cstheme="minorHAnsi"/>
        </w:rPr>
        <w:t xml:space="preserve">the </w:t>
      </w:r>
      <w:r w:rsidR="0066138F" w:rsidRPr="00C17BFE">
        <w:rPr>
          <w:rFonts w:ascii="Century Gothic" w:eastAsia="Century Gothic" w:hAnsi="Century Gothic" w:cstheme="minorHAnsi"/>
        </w:rPr>
        <w:t>energy crisis, climate change</w:t>
      </w:r>
      <w:r w:rsidR="00845B95">
        <w:rPr>
          <w:rFonts w:ascii="Century Gothic" w:eastAsia="Century Gothic" w:hAnsi="Century Gothic" w:cstheme="minorHAnsi"/>
        </w:rPr>
        <w:t xml:space="preserve">, </w:t>
      </w:r>
      <w:r w:rsidR="0066138F" w:rsidRPr="00C17BFE">
        <w:rPr>
          <w:rFonts w:ascii="Century Gothic" w:eastAsia="Century Gothic" w:hAnsi="Century Gothic" w:cstheme="minorHAnsi"/>
        </w:rPr>
        <w:t xml:space="preserve">digital </w:t>
      </w:r>
      <w:r w:rsidR="00845B95">
        <w:rPr>
          <w:rFonts w:ascii="Century Gothic" w:eastAsia="Century Gothic" w:hAnsi="Century Gothic" w:cstheme="minorHAnsi"/>
        </w:rPr>
        <w:t xml:space="preserve">technologies, </w:t>
      </w:r>
      <w:r w:rsidR="00A84E7E">
        <w:rPr>
          <w:rFonts w:ascii="Century Gothic" w:eastAsia="Century Gothic" w:hAnsi="Century Gothic" w:cstheme="minorHAnsi"/>
        </w:rPr>
        <w:t xml:space="preserve">taxation, </w:t>
      </w:r>
      <w:r w:rsidR="00DC3692">
        <w:rPr>
          <w:rFonts w:ascii="Century Gothic" w:eastAsia="Century Gothic" w:hAnsi="Century Gothic" w:cstheme="minorHAnsi"/>
        </w:rPr>
        <w:t>procurement</w:t>
      </w:r>
      <w:r w:rsidR="00765F7E">
        <w:rPr>
          <w:rFonts w:ascii="Century Gothic" w:eastAsia="Century Gothic" w:hAnsi="Century Gothic" w:cstheme="minorHAnsi"/>
        </w:rPr>
        <w:t>, infrastructure</w:t>
      </w:r>
      <w:r w:rsidR="008B4935">
        <w:rPr>
          <w:rFonts w:ascii="Century Gothic" w:eastAsia="Century Gothic" w:hAnsi="Century Gothic" w:cstheme="minorHAnsi"/>
        </w:rPr>
        <w:t>, urban</w:t>
      </w:r>
      <w:r w:rsidR="00E33BF3">
        <w:rPr>
          <w:rFonts w:ascii="Century Gothic" w:eastAsia="Century Gothic" w:hAnsi="Century Gothic" w:cstheme="minorHAnsi"/>
        </w:rPr>
        <w:t xml:space="preserve"> development</w:t>
      </w:r>
      <w:r w:rsidR="00AE0DB2">
        <w:rPr>
          <w:rFonts w:ascii="Century Gothic" w:eastAsia="Century Gothic" w:hAnsi="Century Gothic" w:cstheme="minorHAnsi"/>
        </w:rPr>
        <w:t>,</w:t>
      </w:r>
      <w:r w:rsidR="00845B95" w:rsidRPr="00845B95">
        <w:rPr>
          <w:rFonts w:ascii="Century Gothic" w:eastAsia="Century Gothic" w:hAnsi="Century Gothic" w:cstheme="minorHAnsi"/>
        </w:rPr>
        <w:t xml:space="preserve"> </w:t>
      </w:r>
      <w:r w:rsidR="00845B95" w:rsidRPr="00C17BFE">
        <w:rPr>
          <w:rFonts w:ascii="Century Gothic" w:eastAsia="Century Gothic" w:hAnsi="Century Gothic" w:cstheme="minorHAnsi"/>
        </w:rPr>
        <w:t xml:space="preserve">to </w:t>
      </w:r>
      <w:r w:rsidR="00AE0DB2">
        <w:rPr>
          <w:rFonts w:ascii="Century Gothic" w:eastAsia="Century Gothic" w:hAnsi="Century Gothic" w:cstheme="minorHAnsi"/>
        </w:rPr>
        <w:t xml:space="preserve">help </w:t>
      </w:r>
      <w:r w:rsidR="00845B95" w:rsidRPr="00C17BFE">
        <w:rPr>
          <w:rFonts w:ascii="Century Gothic" w:eastAsia="Century Gothic" w:hAnsi="Century Gothic" w:cstheme="minorHAnsi"/>
        </w:rPr>
        <w:t>build Smart Business and economic models</w:t>
      </w:r>
    </w:p>
    <w:p w14:paraId="68A2A8F3" w14:textId="290B34A6" w:rsidR="0038407C" w:rsidRPr="00C17BFE" w:rsidRDefault="0038407C" w:rsidP="00C17BFE">
      <w:pPr>
        <w:pStyle w:val="ListParagraph"/>
        <w:numPr>
          <w:ilvl w:val="0"/>
          <w:numId w:val="2"/>
        </w:numPr>
        <w:jc w:val="both"/>
        <w:rPr>
          <w:rFonts w:ascii="Century Gothic" w:eastAsia="Century Gothic" w:hAnsi="Century Gothic" w:cstheme="minorHAnsi"/>
        </w:rPr>
      </w:pPr>
      <w:r w:rsidRPr="008F4AE1">
        <w:rPr>
          <w:rFonts w:ascii="Century Gothic" w:eastAsia="Century Gothic" w:hAnsi="Century Gothic" w:cstheme="minorHAnsi"/>
        </w:rPr>
        <w:t xml:space="preserve">Increased visibility through </w:t>
      </w:r>
      <w:r w:rsidR="00D3489A">
        <w:rPr>
          <w:rFonts w:ascii="Century Gothic" w:eastAsia="Century Gothic" w:hAnsi="Century Gothic" w:cstheme="minorHAnsi"/>
        </w:rPr>
        <w:t xml:space="preserve">social media and </w:t>
      </w:r>
      <w:r w:rsidR="00C17BFE">
        <w:rPr>
          <w:rFonts w:ascii="Century Gothic" w:eastAsia="Century Gothic" w:hAnsi="Century Gothic" w:cstheme="minorHAnsi"/>
        </w:rPr>
        <w:t xml:space="preserve">partnerships </w:t>
      </w:r>
      <w:r w:rsidRPr="00C17BFE">
        <w:rPr>
          <w:rFonts w:ascii="Century Gothic" w:eastAsia="Century Gothic" w:hAnsi="Century Gothic" w:cstheme="minorHAnsi"/>
        </w:rPr>
        <w:t xml:space="preserve">to diffuse the knowledge, jurisprudence and rich </w:t>
      </w:r>
      <w:r w:rsidR="001202C8">
        <w:rPr>
          <w:rFonts w:ascii="Century Gothic" w:eastAsia="Century Gothic" w:hAnsi="Century Gothic" w:cstheme="minorHAnsi"/>
        </w:rPr>
        <w:t xml:space="preserve">pool of </w:t>
      </w:r>
      <w:r w:rsidRPr="00C17BFE">
        <w:rPr>
          <w:rFonts w:ascii="Century Gothic" w:eastAsia="Century Gothic" w:hAnsi="Century Gothic" w:cstheme="minorHAnsi"/>
        </w:rPr>
        <w:t xml:space="preserve">tools developed by the Committee over the years </w:t>
      </w:r>
      <w:r w:rsidR="0053569D">
        <w:rPr>
          <w:rFonts w:ascii="Century Gothic" w:eastAsia="Century Gothic" w:hAnsi="Century Gothic" w:cstheme="minorHAnsi"/>
        </w:rPr>
        <w:t>for</w:t>
      </w:r>
      <w:r w:rsidR="0053569D" w:rsidRPr="0053569D">
        <w:rPr>
          <w:rFonts w:ascii="Century Gothic" w:eastAsia="Century Gothic" w:hAnsi="Century Gothic" w:cstheme="minorHAnsi"/>
        </w:rPr>
        <w:t xml:space="preserve"> </w:t>
      </w:r>
      <w:r w:rsidR="0053569D">
        <w:rPr>
          <w:rFonts w:ascii="Century Gothic" w:eastAsia="Century Gothic" w:hAnsi="Century Gothic" w:cstheme="minorHAnsi"/>
        </w:rPr>
        <w:t>shared ownership of women’s rights protection</w:t>
      </w:r>
      <w:r w:rsidR="004275C3">
        <w:rPr>
          <w:rFonts w:ascii="Century Gothic" w:eastAsia="Century Gothic" w:hAnsi="Century Gothic" w:cstheme="minorHAnsi"/>
        </w:rPr>
        <w:t xml:space="preserve"> </w:t>
      </w:r>
      <w:r w:rsidR="00AD1944">
        <w:rPr>
          <w:rFonts w:ascii="Century Gothic" w:eastAsia="Century Gothic" w:hAnsi="Century Gothic" w:cstheme="minorHAnsi"/>
        </w:rPr>
        <w:t xml:space="preserve">standards and </w:t>
      </w:r>
      <w:r w:rsidR="004275C3">
        <w:rPr>
          <w:rFonts w:ascii="Century Gothic" w:eastAsia="Century Gothic" w:hAnsi="Century Gothic" w:cstheme="minorHAnsi"/>
        </w:rPr>
        <w:t>outcomes</w:t>
      </w:r>
      <w:r w:rsidR="0053569D">
        <w:rPr>
          <w:rFonts w:ascii="Century Gothic" w:eastAsia="Century Gothic" w:hAnsi="Century Gothic" w:cstheme="minorHAnsi"/>
        </w:rPr>
        <w:t xml:space="preserve"> </w:t>
      </w:r>
      <w:r w:rsidR="0053569D" w:rsidRPr="00C17BFE">
        <w:rPr>
          <w:rFonts w:ascii="Century Gothic" w:eastAsia="Century Gothic" w:hAnsi="Century Gothic" w:cstheme="minorHAnsi"/>
        </w:rPr>
        <w:t xml:space="preserve"> </w:t>
      </w:r>
    </w:p>
    <w:p w14:paraId="43384EF7" w14:textId="75201091" w:rsidR="0038407C" w:rsidRPr="008F4AE1" w:rsidRDefault="0038407C" w:rsidP="008F4AE1">
      <w:pPr>
        <w:pStyle w:val="ListParagraph"/>
        <w:numPr>
          <w:ilvl w:val="0"/>
          <w:numId w:val="2"/>
        </w:numPr>
        <w:jc w:val="both"/>
        <w:rPr>
          <w:rFonts w:ascii="Century Gothic" w:eastAsia="Century Gothic" w:hAnsi="Century Gothic" w:cstheme="minorHAnsi"/>
        </w:rPr>
      </w:pPr>
      <w:r w:rsidRPr="008F4AE1">
        <w:rPr>
          <w:rFonts w:ascii="Century Gothic" w:eastAsia="Century Gothic" w:hAnsi="Century Gothic" w:cstheme="minorHAnsi"/>
        </w:rPr>
        <w:t>Simplification of the Committees General Recommendations to make these technical tools more digestible and user friendly thus availing key gender practitioners, including State Parties, national and grassroots organizations of these under-utilized wealthy pool of resources</w:t>
      </w:r>
      <w:r w:rsidR="00FB7D1A">
        <w:rPr>
          <w:rFonts w:ascii="Century Gothic" w:eastAsia="Century Gothic" w:hAnsi="Century Gothic" w:cstheme="minorHAnsi"/>
        </w:rPr>
        <w:t xml:space="preserve"> as</w:t>
      </w:r>
      <w:r w:rsidRPr="008F4AE1">
        <w:rPr>
          <w:rFonts w:ascii="Century Gothic" w:eastAsia="Century Gothic" w:hAnsi="Century Gothic" w:cstheme="minorHAnsi"/>
        </w:rPr>
        <w:t xml:space="preserve"> acknowledged by the UN Executive Director during her interaction with the Committee in Oct 2018.  </w:t>
      </w:r>
    </w:p>
    <w:p w14:paraId="330DA05B" w14:textId="16AED996" w:rsidR="00BE643C" w:rsidRPr="00090997" w:rsidRDefault="00252BA7" w:rsidP="00857788">
      <w:pPr>
        <w:pStyle w:val="ListParagraph"/>
        <w:numPr>
          <w:ilvl w:val="0"/>
          <w:numId w:val="2"/>
        </w:numPr>
        <w:jc w:val="both"/>
        <w:rPr>
          <w:rFonts w:ascii="Century Gothic" w:eastAsia="Century Gothic" w:hAnsi="Century Gothic" w:cs="Century Gothic"/>
        </w:rPr>
      </w:pPr>
      <w:r>
        <w:rPr>
          <w:rFonts w:ascii="Century Gothic" w:eastAsia="Century Gothic" w:hAnsi="Century Gothic" w:cstheme="minorHAnsi"/>
        </w:rPr>
        <w:t>Enhance</w:t>
      </w:r>
      <w:r w:rsidR="00AD0E79">
        <w:rPr>
          <w:rFonts w:ascii="Century Gothic" w:eastAsia="Century Gothic" w:hAnsi="Century Gothic" w:cstheme="minorHAnsi"/>
        </w:rPr>
        <w:t>d</w:t>
      </w:r>
      <w:r w:rsidR="0038407C" w:rsidRPr="008F4AE1">
        <w:rPr>
          <w:rFonts w:ascii="Century Gothic" w:eastAsia="Century Gothic" w:hAnsi="Century Gothic" w:cstheme="minorHAnsi"/>
        </w:rPr>
        <w:t xml:space="preserve"> implementation of Article</w:t>
      </w:r>
      <w:r w:rsidR="001D530B">
        <w:rPr>
          <w:rFonts w:ascii="Century Gothic" w:eastAsia="Century Gothic" w:hAnsi="Century Gothic" w:cstheme="minorHAnsi"/>
        </w:rPr>
        <w:t>s</w:t>
      </w:r>
      <w:r w:rsidR="0038407C" w:rsidRPr="008F4AE1">
        <w:rPr>
          <w:rFonts w:ascii="Century Gothic" w:eastAsia="Century Gothic" w:hAnsi="Century Gothic" w:cstheme="minorHAnsi"/>
        </w:rPr>
        <w:t xml:space="preserve"> 3</w:t>
      </w:r>
      <w:r w:rsidR="002540C7">
        <w:rPr>
          <w:rFonts w:ascii="Century Gothic" w:eastAsia="Century Gothic" w:hAnsi="Century Gothic" w:cstheme="minorHAnsi"/>
        </w:rPr>
        <w:t xml:space="preserve"> </w:t>
      </w:r>
      <w:r w:rsidR="00480148">
        <w:rPr>
          <w:rFonts w:ascii="Century Gothic" w:eastAsia="Century Gothic" w:hAnsi="Century Gothic" w:cstheme="minorHAnsi"/>
        </w:rPr>
        <w:t>through guidelines</w:t>
      </w:r>
      <w:r w:rsidR="0038407C" w:rsidRPr="008F4AE1">
        <w:rPr>
          <w:rFonts w:ascii="Century Gothic" w:eastAsia="Century Gothic" w:hAnsi="Century Gothic" w:cstheme="minorHAnsi"/>
        </w:rPr>
        <w:t xml:space="preserve"> on “Optimal Performing Gender Architecture for National Women’s Machineries”</w:t>
      </w:r>
      <w:r w:rsidR="00991759">
        <w:rPr>
          <w:rFonts w:ascii="Century Gothic" w:eastAsia="Century Gothic" w:hAnsi="Century Gothic" w:cstheme="minorHAnsi"/>
        </w:rPr>
        <w:t xml:space="preserve"> </w:t>
      </w:r>
      <w:r w:rsidR="0000197F" w:rsidRPr="008F4AE1">
        <w:rPr>
          <w:rFonts w:ascii="Century Gothic" w:eastAsia="Century Gothic" w:hAnsi="Century Gothic" w:cstheme="minorHAnsi"/>
        </w:rPr>
        <w:t>to strengthen their mandate, authority</w:t>
      </w:r>
      <w:r w:rsidR="008B4935">
        <w:rPr>
          <w:rFonts w:ascii="Century Gothic" w:eastAsia="Century Gothic" w:hAnsi="Century Gothic" w:cstheme="minorHAnsi"/>
        </w:rPr>
        <w:t xml:space="preserve"> </w:t>
      </w:r>
      <w:r w:rsidR="0000197F" w:rsidRPr="008F4AE1">
        <w:rPr>
          <w:rFonts w:ascii="Century Gothic" w:eastAsia="Century Gothic" w:hAnsi="Century Gothic" w:cstheme="minorHAnsi"/>
        </w:rPr>
        <w:t>effectiveness and oversight functions</w:t>
      </w:r>
      <w:r w:rsidR="00857788">
        <w:rPr>
          <w:rFonts w:ascii="Century Gothic" w:eastAsia="Century Gothic" w:hAnsi="Century Gothic" w:cstheme="minorHAnsi"/>
        </w:rPr>
        <w:t xml:space="preserve">. </w:t>
      </w:r>
      <w:r w:rsidR="00B249D4">
        <w:rPr>
          <w:rFonts w:ascii="Century Gothic" w:eastAsia="Century Gothic" w:hAnsi="Century Gothic" w:cstheme="minorHAnsi"/>
        </w:rPr>
        <w:t xml:space="preserve"> </w:t>
      </w:r>
    </w:p>
    <w:p w14:paraId="76059821" w14:textId="6B514915" w:rsidR="00090997" w:rsidRPr="00090997" w:rsidRDefault="00090997" w:rsidP="00090997">
      <w:pPr>
        <w:ind w:left="360"/>
        <w:jc w:val="both"/>
        <w:rPr>
          <w:rFonts w:ascii="Century Gothic" w:eastAsia="Century Gothic" w:hAnsi="Century Gothic" w:cstheme="minorHAnsi"/>
        </w:rPr>
      </w:pPr>
      <w:r w:rsidRPr="00090997">
        <w:rPr>
          <w:rFonts w:ascii="Century Gothic" w:eastAsia="Century Gothic" w:hAnsi="Century Gothic" w:cstheme="minorHAnsi"/>
        </w:rPr>
        <w:t xml:space="preserve">Expected outcomes: </w:t>
      </w:r>
      <w:r w:rsidR="004A60C2">
        <w:rPr>
          <w:rFonts w:ascii="Century Gothic" w:eastAsia="Century Gothic" w:hAnsi="Century Gothic" w:cstheme="minorHAnsi"/>
        </w:rPr>
        <w:t>1</w:t>
      </w:r>
      <w:r w:rsidRPr="00090997">
        <w:rPr>
          <w:rFonts w:ascii="Century Gothic" w:eastAsia="Century Gothic" w:hAnsi="Century Gothic" w:cstheme="minorHAnsi"/>
        </w:rPr>
        <w:t xml:space="preserve">) Enhanced Coordination of </w:t>
      </w:r>
      <w:r w:rsidR="00B06A9C">
        <w:rPr>
          <w:rFonts w:ascii="Century Gothic" w:eastAsia="Century Gothic" w:hAnsi="Century Gothic" w:cstheme="minorHAnsi"/>
        </w:rPr>
        <w:t>women’s rights protection</w:t>
      </w:r>
      <w:r w:rsidRPr="00090997">
        <w:rPr>
          <w:rFonts w:ascii="Century Gothic" w:eastAsia="Century Gothic" w:hAnsi="Century Gothic" w:cstheme="minorHAnsi"/>
        </w:rPr>
        <w:t xml:space="preserve">; </w:t>
      </w:r>
      <w:r w:rsidR="004A60C2">
        <w:rPr>
          <w:rFonts w:ascii="Century Gothic" w:eastAsia="Century Gothic" w:hAnsi="Century Gothic" w:cstheme="minorHAnsi"/>
        </w:rPr>
        <w:t>2</w:t>
      </w:r>
      <w:r w:rsidRPr="00090997">
        <w:rPr>
          <w:rFonts w:ascii="Century Gothic" w:eastAsia="Century Gothic" w:hAnsi="Century Gothic" w:cstheme="minorHAnsi"/>
        </w:rPr>
        <w:t>) Standardization</w:t>
      </w:r>
      <w:r w:rsidR="00C91192">
        <w:rPr>
          <w:rFonts w:ascii="Century Gothic" w:eastAsia="Century Gothic" w:hAnsi="Century Gothic" w:cstheme="minorHAnsi"/>
        </w:rPr>
        <w:t xml:space="preserve"> and</w:t>
      </w:r>
      <w:r w:rsidRPr="00090997">
        <w:rPr>
          <w:rFonts w:ascii="Century Gothic" w:eastAsia="Century Gothic" w:hAnsi="Century Gothic" w:cstheme="minorHAnsi"/>
        </w:rPr>
        <w:t xml:space="preserve"> </w:t>
      </w:r>
      <w:r w:rsidR="00DC5577" w:rsidRPr="00090997">
        <w:rPr>
          <w:rFonts w:ascii="Century Gothic" w:eastAsia="Century Gothic" w:hAnsi="Century Gothic" w:cstheme="minorHAnsi"/>
        </w:rPr>
        <w:t xml:space="preserve">joint targeting </w:t>
      </w:r>
      <w:r w:rsidR="008A1B3C">
        <w:rPr>
          <w:rFonts w:ascii="Century Gothic" w:eastAsia="Century Gothic" w:hAnsi="Century Gothic" w:cstheme="minorHAnsi"/>
        </w:rPr>
        <w:t>in Post COVID-19 recovery efforts</w:t>
      </w:r>
      <w:r w:rsidRPr="00090997">
        <w:rPr>
          <w:rFonts w:ascii="Century Gothic" w:eastAsia="Century Gothic" w:hAnsi="Century Gothic" w:cstheme="minorHAnsi"/>
        </w:rPr>
        <w:t xml:space="preserve">; and </w:t>
      </w:r>
      <w:r w:rsidR="004A60C2">
        <w:rPr>
          <w:rFonts w:ascii="Century Gothic" w:eastAsia="Century Gothic" w:hAnsi="Century Gothic" w:cstheme="minorHAnsi"/>
        </w:rPr>
        <w:t>3</w:t>
      </w:r>
      <w:r w:rsidRPr="00090997">
        <w:rPr>
          <w:rFonts w:ascii="Century Gothic" w:eastAsia="Century Gothic" w:hAnsi="Century Gothic" w:cstheme="minorHAnsi"/>
        </w:rPr>
        <w:t xml:space="preserve">) improved impact assessment of investments in women’s rights protection. </w:t>
      </w:r>
    </w:p>
    <w:p w14:paraId="148B699D" w14:textId="77777777" w:rsidR="00090997" w:rsidRPr="00090997" w:rsidRDefault="00090997" w:rsidP="00090997">
      <w:pPr>
        <w:jc w:val="both"/>
        <w:rPr>
          <w:rFonts w:ascii="Century Gothic" w:eastAsia="Century Gothic" w:hAnsi="Century Gothic" w:cs="Century Gothic"/>
        </w:rPr>
      </w:pPr>
    </w:p>
    <w:p w14:paraId="2CCD8C1D"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6. </w:t>
      </w:r>
      <w:r w:rsidRPr="00E8345E">
        <w:rPr>
          <w:rFonts w:ascii="Century Gothic" w:eastAsia="Century Gothic" w:hAnsi="Century Gothic" w:cs="Century Gothic"/>
          <w:b/>
          <w:bCs/>
        </w:rPr>
        <w:t>What has been your experience of working with the women’s rights movement in your country or globally?</w:t>
      </w:r>
    </w:p>
    <w:p w14:paraId="7D559619" w14:textId="02B083C5" w:rsidR="00E820DD" w:rsidRPr="00E820DD" w:rsidRDefault="00E820DD" w:rsidP="00E820DD">
      <w:pPr>
        <w:jc w:val="both"/>
        <w:rPr>
          <w:rFonts w:ascii="Century Gothic" w:eastAsia="Century Gothic" w:hAnsi="Century Gothic" w:cs="Century Gothic"/>
        </w:rPr>
      </w:pPr>
      <w:r w:rsidRPr="00E820DD">
        <w:rPr>
          <w:rFonts w:ascii="Century Gothic" w:eastAsia="Century Gothic" w:hAnsi="Century Gothic" w:cs="Century Gothic"/>
        </w:rPr>
        <w:t xml:space="preserve">I have acquired experience in working with rural women’s groups as a </w:t>
      </w:r>
      <w:r w:rsidR="003C31E1">
        <w:rPr>
          <w:rFonts w:ascii="Century Gothic" w:eastAsia="Century Gothic" w:hAnsi="Century Gothic" w:cs="Century Gothic"/>
        </w:rPr>
        <w:t xml:space="preserve">trained counsellor, </w:t>
      </w:r>
      <w:proofErr w:type="gramStart"/>
      <w:r w:rsidRPr="00E820DD">
        <w:rPr>
          <w:rFonts w:ascii="Century Gothic" w:eastAsia="Century Gothic" w:hAnsi="Century Gothic" w:cs="Century Gothic"/>
        </w:rPr>
        <w:t>Social</w:t>
      </w:r>
      <w:proofErr w:type="gramEnd"/>
      <w:r w:rsidRPr="00E820DD">
        <w:rPr>
          <w:rFonts w:ascii="Century Gothic" w:eastAsia="Century Gothic" w:hAnsi="Century Gothic" w:cs="Century Gothic"/>
        </w:rPr>
        <w:t xml:space="preserve"> worker </w:t>
      </w:r>
      <w:r w:rsidR="00497F40">
        <w:rPr>
          <w:rFonts w:ascii="Century Gothic" w:eastAsia="Century Gothic" w:hAnsi="Century Gothic" w:cs="Century Gothic"/>
        </w:rPr>
        <w:t>I handled</w:t>
      </w:r>
      <w:r w:rsidRPr="00E820DD">
        <w:rPr>
          <w:rFonts w:ascii="Century Gothic" w:eastAsia="Century Gothic" w:hAnsi="Century Gothic" w:cs="Century Gothic"/>
        </w:rPr>
        <w:t xml:space="preserve"> </w:t>
      </w:r>
      <w:r w:rsidR="00497F40">
        <w:rPr>
          <w:rFonts w:ascii="Century Gothic" w:eastAsia="Century Gothic" w:hAnsi="Century Gothic" w:cs="Century Gothic"/>
        </w:rPr>
        <w:t xml:space="preserve">for over 35 years, </w:t>
      </w:r>
      <w:r w:rsidRPr="00E820DD">
        <w:rPr>
          <w:rFonts w:ascii="Century Gothic" w:eastAsia="Century Gothic" w:hAnsi="Century Gothic" w:cs="Century Gothic"/>
        </w:rPr>
        <w:t>domestic and other forms of gender based violence in Nigeria’s Federal Capital Territory and through bi-lateral and multi-lateral projects</w:t>
      </w:r>
      <w:r w:rsidR="003C31E1">
        <w:rPr>
          <w:rFonts w:ascii="Century Gothic" w:eastAsia="Century Gothic" w:hAnsi="Century Gothic" w:cs="Century Gothic"/>
        </w:rPr>
        <w:t>, including a</w:t>
      </w:r>
      <w:r w:rsidR="00911BD2">
        <w:rPr>
          <w:rFonts w:ascii="Century Gothic" w:eastAsia="Century Gothic" w:hAnsi="Century Gothic" w:cs="Century Gothic"/>
        </w:rPr>
        <w:t>s a fellow assigned to the UN Division for the advancement of women</w:t>
      </w:r>
      <w:r w:rsidRPr="00E820DD">
        <w:rPr>
          <w:rFonts w:ascii="Century Gothic" w:eastAsia="Century Gothic" w:hAnsi="Century Gothic" w:cs="Century Gothic"/>
        </w:rPr>
        <w:t>. As desk Officer Women NGO’s in the National Machinery for women, I gained experience in building mutually beneficial government/civil society relations and advancing women’s agency through women’s rights groups.</w:t>
      </w:r>
    </w:p>
    <w:p w14:paraId="576C283A" w14:textId="61E3A882" w:rsidR="00E820DD" w:rsidRPr="00E820DD" w:rsidRDefault="00716260" w:rsidP="00E820DD">
      <w:pPr>
        <w:jc w:val="both"/>
        <w:rPr>
          <w:rFonts w:ascii="Century Gothic" w:eastAsia="Century Gothic" w:hAnsi="Century Gothic" w:cs="Century Gothic"/>
        </w:rPr>
      </w:pPr>
      <w:r>
        <w:rPr>
          <w:rFonts w:ascii="Century Gothic" w:eastAsia="Century Gothic" w:hAnsi="Century Gothic" w:cs="Century Gothic"/>
        </w:rPr>
        <w:t xml:space="preserve">Being </w:t>
      </w:r>
      <w:r w:rsidR="00157F73">
        <w:rPr>
          <w:rFonts w:ascii="Century Gothic" w:eastAsia="Century Gothic" w:hAnsi="Century Gothic" w:cs="Century Gothic"/>
        </w:rPr>
        <w:t>one-time</w:t>
      </w:r>
      <w:r w:rsidR="00E820DD" w:rsidRPr="00E820DD">
        <w:rPr>
          <w:rFonts w:ascii="Century Gothic" w:eastAsia="Century Gothic" w:hAnsi="Century Gothic" w:cs="Century Gothic"/>
        </w:rPr>
        <w:t xml:space="preserve"> Director Planning Research and Statistics enabled me to gain insight into the need for generating crucial evidence </w:t>
      </w:r>
      <w:r w:rsidR="00EF05D5">
        <w:rPr>
          <w:rFonts w:ascii="Century Gothic" w:eastAsia="Century Gothic" w:hAnsi="Century Gothic" w:cs="Century Gothic"/>
        </w:rPr>
        <w:t xml:space="preserve">and gender-disaggregated data </w:t>
      </w:r>
      <w:r w:rsidR="00E820DD" w:rsidRPr="00E820DD">
        <w:rPr>
          <w:rFonts w:ascii="Century Gothic" w:eastAsia="Century Gothic" w:hAnsi="Century Gothic" w:cs="Century Gothic"/>
        </w:rPr>
        <w:t>to inform policy</w:t>
      </w:r>
      <w:r w:rsidR="00EF05D5">
        <w:rPr>
          <w:rFonts w:ascii="Century Gothic" w:eastAsia="Century Gothic" w:hAnsi="Century Gothic" w:cs="Century Gothic"/>
        </w:rPr>
        <w:t xml:space="preserve"> and legal reviews</w:t>
      </w:r>
      <w:r w:rsidR="00E820DD" w:rsidRPr="00E820DD">
        <w:rPr>
          <w:rFonts w:ascii="Century Gothic" w:eastAsia="Century Gothic" w:hAnsi="Century Gothic" w:cs="Century Gothic"/>
        </w:rPr>
        <w:t xml:space="preserve"> </w:t>
      </w:r>
      <w:r w:rsidR="00EF05D5">
        <w:rPr>
          <w:rFonts w:ascii="Century Gothic" w:eastAsia="Century Gothic" w:hAnsi="Century Gothic" w:cs="Century Gothic"/>
        </w:rPr>
        <w:t>for</w:t>
      </w:r>
      <w:r w:rsidR="00E820DD" w:rsidRPr="00E820DD">
        <w:rPr>
          <w:rFonts w:ascii="Century Gothic" w:eastAsia="Century Gothic" w:hAnsi="Century Gothic" w:cs="Century Gothic"/>
        </w:rPr>
        <w:t xml:space="preserve"> stimulat</w:t>
      </w:r>
      <w:r w:rsidR="00EF05D5">
        <w:rPr>
          <w:rFonts w:ascii="Century Gothic" w:eastAsia="Century Gothic" w:hAnsi="Century Gothic" w:cs="Century Gothic"/>
        </w:rPr>
        <w:t>ing</w:t>
      </w:r>
      <w:r w:rsidR="00E820DD" w:rsidRPr="00E820DD">
        <w:rPr>
          <w:rFonts w:ascii="Century Gothic" w:eastAsia="Century Gothic" w:hAnsi="Century Gothic" w:cs="Century Gothic"/>
        </w:rPr>
        <w:t xml:space="preserve"> appropriate action </w:t>
      </w:r>
      <w:r w:rsidR="00EF05D5">
        <w:rPr>
          <w:rFonts w:ascii="Century Gothic" w:eastAsia="Century Gothic" w:hAnsi="Century Gothic" w:cs="Century Gothic"/>
        </w:rPr>
        <w:t>targeting</w:t>
      </w:r>
      <w:r w:rsidR="00E820DD" w:rsidRPr="00E820DD">
        <w:rPr>
          <w:rFonts w:ascii="Century Gothic" w:eastAsia="Century Gothic" w:hAnsi="Century Gothic" w:cs="Century Gothic"/>
        </w:rPr>
        <w:t xml:space="preserve"> women’s exclusion, dis</w:t>
      </w:r>
      <w:r w:rsidR="00EF05D5">
        <w:rPr>
          <w:rFonts w:ascii="Century Gothic" w:eastAsia="Century Gothic" w:hAnsi="Century Gothic" w:cs="Century Gothic"/>
        </w:rPr>
        <w:t>-</w:t>
      </w:r>
      <w:proofErr w:type="gramStart"/>
      <w:r w:rsidR="00E820DD" w:rsidRPr="00E820DD">
        <w:rPr>
          <w:rFonts w:ascii="Century Gothic" w:eastAsia="Century Gothic" w:hAnsi="Century Gothic" w:cs="Century Gothic"/>
        </w:rPr>
        <w:t>empowerment</w:t>
      </w:r>
      <w:proofErr w:type="gramEnd"/>
      <w:r w:rsidR="00E820DD" w:rsidRPr="00E820DD">
        <w:rPr>
          <w:rFonts w:ascii="Century Gothic" w:eastAsia="Century Gothic" w:hAnsi="Century Gothic" w:cs="Century Gothic"/>
        </w:rPr>
        <w:t xml:space="preserve"> and rights violation.</w:t>
      </w:r>
    </w:p>
    <w:p w14:paraId="64851232" w14:textId="72A7C928" w:rsidR="00BE643C" w:rsidRDefault="00E820DD" w:rsidP="00E820DD">
      <w:pPr>
        <w:jc w:val="both"/>
        <w:rPr>
          <w:rFonts w:ascii="Century Gothic" w:eastAsia="Century Gothic" w:hAnsi="Century Gothic" w:cs="Century Gothic"/>
        </w:rPr>
      </w:pPr>
      <w:r w:rsidRPr="00E820DD">
        <w:rPr>
          <w:rFonts w:ascii="Century Gothic" w:eastAsia="Century Gothic" w:hAnsi="Century Gothic" w:cs="Century Gothic"/>
        </w:rPr>
        <w:t>As Head of Gender for the Commonwealth</w:t>
      </w:r>
      <w:r w:rsidR="00EF05D5">
        <w:rPr>
          <w:rFonts w:ascii="Century Gothic" w:eastAsia="Century Gothic" w:hAnsi="Century Gothic" w:cs="Century Gothic"/>
        </w:rPr>
        <w:t>,</w:t>
      </w:r>
      <w:r w:rsidRPr="00E820DD">
        <w:rPr>
          <w:rFonts w:ascii="Century Gothic" w:eastAsia="Century Gothic" w:hAnsi="Century Gothic" w:cs="Century Gothic"/>
        </w:rPr>
        <w:t xml:space="preserve"> I worked with women’s rights organizations through the Commonwealth People’s Forum and was able to negotiate the setting up of the Commonwealth Women’s Forum in the wings of the Heads of Governmen</w:t>
      </w:r>
      <w:r w:rsidR="00497F40">
        <w:rPr>
          <w:rFonts w:ascii="Century Gothic" w:eastAsia="Century Gothic" w:hAnsi="Century Gothic" w:cs="Century Gothic"/>
        </w:rPr>
        <w:t>t</w:t>
      </w:r>
      <w:r w:rsidRPr="00E820DD">
        <w:rPr>
          <w:rFonts w:ascii="Century Gothic" w:eastAsia="Century Gothic" w:hAnsi="Century Gothic" w:cs="Century Gothic"/>
        </w:rPr>
        <w:t xml:space="preserve"> Meeting (CHOGM) to avail the </w:t>
      </w:r>
      <w:r w:rsidR="00497F40">
        <w:rPr>
          <w:rFonts w:ascii="Century Gothic" w:eastAsia="Century Gothic" w:hAnsi="Century Gothic" w:cs="Century Gothic"/>
        </w:rPr>
        <w:t xml:space="preserve">over 1 billion CW </w:t>
      </w:r>
      <w:r w:rsidRPr="00E820DD">
        <w:rPr>
          <w:rFonts w:ascii="Century Gothic" w:eastAsia="Century Gothic" w:hAnsi="Century Gothic" w:cs="Century Gothic"/>
        </w:rPr>
        <w:t>women the platform for engaging with Political leadership in a structured manner to set the agenda on women’s priorities across the Commonwealth</w:t>
      </w:r>
      <w:r w:rsidR="00497F40">
        <w:rPr>
          <w:rFonts w:ascii="Century Gothic" w:eastAsia="Century Gothic" w:hAnsi="Century Gothic" w:cs="Century Gothic"/>
        </w:rPr>
        <w:t xml:space="preserve"> pursue increased accountability</w:t>
      </w:r>
      <w:r w:rsidRPr="00E820DD">
        <w:rPr>
          <w:rFonts w:ascii="Century Gothic" w:eastAsia="Century Gothic" w:hAnsi="Century Gothic" w:cs="Century Gothic"/>
        </w:rPr>
        <w:t xml:space="preserve">.  </w:t>
      </w:r>
    </w:p>
    <w:p w14:paraId="481F40FB" w14:textId="77777777" w:rsidR="00E820DD" w:rsidRDefault="00E820DD" w:rsidP="00E820DD">
      <w:pPr>
        <w:jc w:val="both"/>
        <w:rPr>
          <w:rFonts w:ascii="Century Gothic" w:eastAsia="Century Gothic" w:hAnsi="Century Gothic" w:cs="Century Gothic"/>
        </w:rPr>
      </w:pPr>
    </w:p>
    <w:p w14:paraId="6017E3F3"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7. </w:t>
      </w:r>
      <w:r w:rsidRPr="00E8345E">
        <w:rPr>
          <w:rFonts w:ascii="Century Gothic" w:eastAsia="Century Gothic" w:hAnsi="Century Gothic" w:cs="Century Gothic"/>
          <w:b/>
          <w:bCs/>
        </w:rPr>
        <w:t>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0E84AA96" w14:textId="71F844A8" w:rsidR="000164C2" w:rsidRPr="000164C2" w:rsidRDefault="006405C2" w:rsidP="000164C2">
      <w:pPr>
        <w:jc w:val="both"/>
        <w:rPr>
          <w:rFonts w:ascii="Century Gothic" w:eastAsia="Century Gothic" w:hAnsi="Century Gothic" w:cs="Century Gothic"/>
        </w:rPr>
      </w:pPr>
      <w:r>
        <w:rPr>
          <w:rFonts w:ascii="Century Gothic" w:eastAsia="Century Gothic" w:hAnsi="Century Gothic" w:cs="Century Gothic"/>
        </w:rPr>
        <w:t>Through</w:t>
      </w:r>
      <w:r w:rsidR="000164C2" w:rsidRPr="000164C2">
        <w:rPr>
          <w:rFonts w:ascii="Century Gothic" w:eastAsia="Century Gothic" w:hAnsi="Century Gothic" w:cs="Century Gothic"/>
        </w:rPr>
        <w:t xml:space="preserve"> the Mock Dialogue Sessions with State Parties, I will </w:t>
      </w:r>
      <w:r w:rsidR="0052156F">
        <w:rPr>
          <w:rFonts w:ascii="Century Gothic" w:eastAsia="Century Gothic" w:hAnsi="Century Gothic" w:cs="Century Gothic"/>
        </w:rPr>
        <w:t>help to</w:t>
      </w:r>
      <w:r w:rsidR="000164C2" w:rsidRPr="000164C2">
        <w:rPr>
          <w:rFonts w:ascii="Century Gothic" w:eastAsia="Century Gothic" w:hAnsi="Century Gothic" w:cs="Century Gothic"/>
        </w:rPr>
        <w:t xml:space="preserve"> enrich the</w:t>
      </w:r>
      <w:r>
        <w:rPr>
          <w:rFonts w:ascii="Century Gothic" w:eastAsia="Century Gothic" w:hAnsi="Century Gothic" w:cs="Century Gothic"/>
        </w:rPr>
        <w:t>ir</w:t>
      </w:r>
      <w:r w:rsidR="000164C2" w:rsidRPr="000164C2">
        <w:rPr>
          <w:rFonts w:ascii="Century Gothic" w:eastAsia="Century Gothic" w:hAnsi="Century Gothic" w:cs="Century Gothic"/>
        </w:rPr>
        <w:t xml:space="preserve"> knowledge</w:t>
      </w:r>
      <w:r w:rsidR="004F3B67">
        <w:rPr>
          <w:rFonts w:ascii="Century Gothic" w:eastAsia="Century Gothic" w:hAnsi="Century Gothic" w:cs="Century Gothic"/>
        </w:rPr>
        <w:t>,</w:t>
      </w:r>
      <w:r w:rsidR="000164C2" w:rsidRPr="000164C2">
        <w:rPr>
          <w:rFonts w:ascii="Century Gothic" w:eastAsia="Century Gothic" w:hAnsi="Century Gothic" w:cs="Century Gothic"/>
        </w:rPr>
        <w:t xml:space="preserve"> </w:t>
      </w:r>
      <w:proofErr w:type="gramStart"/>
      <w:r w:rsidR="000164C2" w:rsidRPr="000164C2">
        <w:rPr>
          <w:rFonts w:ascii="Century Gothic" w:eastAsia="Century Gothic" w:hAnsi="Century Gothic" w:cs="Century Gothic"/>
        </w:rPr>
        <w:t>skills</w:t>
      </w:r>
      <w:proofErr w:type="gramEnd"/>
      <w:r w:rsidR="000164C2" w:rsidRPr="000164C2">
        <w:rPr>
          <w:rFonts w:ascii="Century Gothic" w:eastAsia="Century Gothic" w:hAnsi="Century Gothic" w:cs="Century Gothic"/>
        </w:rPr>
        <w:t xml:space="preserve"> </w:t>
      </w:r>
      <w:r w:rsidR="004F3B67">
        <w:rPr>
          <w:rFonts w:ascii="Century Gothic" w:eastAsia="Century Gothic" w:hAnsi="Century Gothic" w:cs="Century Gothic"/>
        </w:rPr>
        <w:t>and capacities</w:t>
      </w:r>
      <w:r w:rsidR="000164C2" w:rsidRPr="000164C2">
        <w:rPr>
          <w:rFonts w:ascii="Century Gothic" w:eastAsia="Century Gothic" w:hAnsi="Century Gothic" w:cs="Century Gothic"/>
        </w:rPr>
        <w:t xml:space="preserve"> to engage in the periodic dialogue with the Committee so that the legal obligations of States espoused in Articles 2 and 16 are covered and entry points for</w:t>
      </w:r>
      <w:r w:rsidR="00F157BD">
        <w:rPr>
          <w:rFonts w:ascii="Century Gothic" w:eastAsia="Century Gothic" w:hAnsi="Century Gothic" w:cs="Century Gothic"/>
        </w:rPr>
        <w:t xml:space="preserve"> enhanced implementation</w:t>
      </w:r>
      <w:r w:rsidR="00D70DA9">
        <w:rPr>
          <w:rFonts w:ascii="Century Gothic" w:eastAsia="Century Gothic" w:hAnsi="Century Gothic" w:cs="Century Gothic"/>
        </w:rPr>
        <w:t xml:space="preserve">, </w:t>
      </w:r>
      <w:r w:rsidR="000164C2" w:rsidRPr="000164C2">
        <w:rPr>
          <w:rFonts w:ascii="Century Gothic" w:eastAsia="Century Gothic" w:hAnsi="Century Gothic" w:cs="Century Gothic"/>
        </w:rPr>
        <w:t>addressing reservations</w:t>
      </w:r>
      <w:r w:rsidR="00441A4B">
        <w:rPr>
          <w:rFonts w:ascii="Century Gothic" w:eastAsia="Century Gothic" w:hAnsi="Century Gothic" w:cs="Century Gothic"/>
        </w:rPr>
        <w:t xml:space="preserve"> and </w:t>
      </w:r>
      <w:r w:rsidR="00D70DA9">
        <w:rPr>
          <w:rFonts w:ascii="Century Gothic" w:eastAsia="Century Gothic" w:hAnsi="Century Gothic" w:cs="Century Gothic"/>
        </w:rPr>
        <w:t xml:space="preserve">redressing </w:t>
      </w:r>
      <w:r w:rsidR="00441A4B">
        <w:rPr>
          <w:rFonts w:ascii="Century Gothic" w:eastAsia="Century Gothic" w:hAnsi="Century Gothic" w:cs="Century Gothic"/>
        </w:rPr>
        <w:t>persistent challenges</w:t>
      </w:r>
      <w:r w:rsidR="000164C2" w:rsidRPr="000164C2">
        <w:rPr>
          <w:rFonts w:ascii="Century Gothic" w:eastAsia="Century Gothic" w:hAnsi="Century Gothic" w:cs="Century Gothic"/>
        </w:rPr>
        <w:t xml:space="preserve"> identified.</w:t>
      </w:r>
    </w:p>
    <w:p w14:paraId="1CAE236E" w14:textId="195B69BA" w:rsidR="006630C8" w:rsidRDefault="00E960C1" w:rsidP="000164C2">
      <w:pPr>
        <w:jc w:val="both"/>
        <w:rPr>
          <w:rFonts w:ascii="Century Gothic" w:eastAsia="Century Gothic" w:hAnsi="Century Gothic" w:cs="Century Gothic"/>
        </w:rPr>
      </w:pPr>
      <w:r>
        <w:rPr>
          <w:rFonts w:ascii="Century Gothic" w:eastAsia="Century Gothic" w:hAnsi="Century Gothic" w:cs="Century Gothic"/>
        </w:rPr>
        <w:t xml:space="preserve">Through </w:t>
      </w:r>
      <w:r w:rsidR="00926CBA">
        <w:rPr>
          <w:rFonts w:ascii="Century Gothic" w:eastAsia="Century Gothic" w:hAnsi="Century Gothic" w:cs="Century Gothic"/>
        </w:rPr>
        <w:t xml:space="preserve">accredited UN </w:t>
      </w:r>
      <w:r w:rsidR="00982513">
        <w:rPr>
          <w:rFonts w:ascii="Century Gothic" w:eastAsia="Century Gothic" w:hAnsi="Century Gothic" w:cs="Century Gothic"/>
        </w:rPr>
        <w:t xml:space="preserve">women’s </w:t>
      </w:r>
      <w:r w:rsidR="00926CBA">
        <w:rPr>
          <w:rFonts w:ascii="Century Gothic" w:eastAsia="Century Gothic" w:hAnsi="Century Gothic" w:cs="Century Gothic"/>
        </w:rPr>
        <w:t>groups,</w:t>
      </w:r>
      <w:r w:rsidR="00C84E38">
        <w:rPr>
          <w:rFonts w:ascii="Century Gothic" w:eastAsia="Century Gothic" w:hAnsi="Century Gothic" w:cs="Century Gothic"/>
        </w:rPr>
        <w:t xml:space="preserve"> </w:t>
      </w:r>
      <w:proofErr w:type="gramStart"/>
      <w:r w:rsidR="00926CBA">
        <w:rPr>
          <w:rFonts w:ascii="Century Gothic" w:eastAsia="Century Gothic" w:hAnsi="Century Gothic" w:cs="Century Gothic"/>
        </w:rPr>
        <w:t>networks</w:t>
      </w:r>
      <w:proofErr w:type="gramEnd"/>
      <w:r w:rsidR="00926CBA">
        <w:rPr>
          <w:rFonts w:ascii="Century Gothic" w:eastAsia="Century Gothic" w:hAnsi="Century Gothic" w:cs="Century Gothic"/>
        </w:rPr>
        <w:t xml:space="preserve"> </w:t>
      </w:r>
      <w:r w:rsidR="00C84E38">
        <w:rPr>
          <w:rFonts w:ascii="Century Gothic" w:eastAsia="Century Gothic" w:hAnsi="Century Gothic" w:cs="Century Gothic"/>
        </w:rPr>
        <w:t xml:space="preserve">and </w:t>
      </w:r>
      <w:r w:rsidR="00982513">
        <w:rPr>
          <w:rFonts w:ascii="Century Gothic" w:eastAsia="Century Gothic" w:hAnsi="Century Gothic" w:cs="Century Gothic"/>
        </w:rPr>
        <w:t xml:space="preserve">professional associations </w:t>
      </w:r>
      <w:r w:rsidR="00C84E38">
        <w:rPr>
          <w:rFonts w:ascii="Century Gothic" w:eastAsia="Century Gothic" w:hAnsi="Century Gothic" w:cs="Century Gothic"/>
        </w:rPr>
        <w:t xml:space="preserve">I will </w:t>
      </w:r>
      <w:r w:rsidR="00AC0071">
        <w:rPr>
          <w:rFonts w:ascii="Century Gothic" w:eastAsia="Century Gothic" w:hAnsi="Century Gothic" w:cs="Century Gothic"/>
        </w:rPr>
        <w:t>e</w:t>
      </w:r>
      <w:r w:rsidR="000164C2" w:rsidRPr="000164C2">
        <w:rPr>
          <w:rFonts w:ascii="Century Gothic" w:eastAsia="Century Gothic" w:hAnsi="Century Gothic" w:cs="Century Gothic"/>
        </w:rPr>
        <w:t xml:space="preserve">ncourage government and civil society collaboration to expand lessons learning, evidence building and facilitate the Committee’s engagement with </w:t>
      </w:r>
      <w:r w:rsidR="005F79AC" w:rsidRPr="000164C2">
        <w:rPr>
          <w:rFonts w:ascii="Century Gothic" w:eastAsia="Century Gothic" w:hAnsi="Century Gothic" w:cs="Century Gothic"/>
        </w:rPr>
        <w:t xml:space="preserve">strategic </w:t>
      </w:r>
      <w:r w:rsidR="000164C2" w:rsidRPr="000164C2">
        <w:rPr>
          <w:rFonts w:ascii="Century Gothic" w:eastAsia="Century Gothic" w:hAnsi="Century Gothic" w:cs="Century Gothic"/>
        </w:rPr>
        <w:t xml:space="preserve">stakeholders including NHRI </w:t>
      </w:r>
      <w:r w:rsidR="00582ACA">
        <w:rPr>
          <w:rFonts w:ascii="Century Gothic" w:eastAsia="Century Gothic" w:hAnsi="Century Gothic" w:cs="Century Gothic"/>
        </w:rPr>
        <w:t>to better</w:t>
      </w:r>
      <w:r w:rsidR="000164C2" w:rsidRPr="000164C2">
        <w:rPr>
          <w:rFonts w:ascii="Century Gothic" w:eastAsia="Century Gothic" w:hAnsi="Century Gothic" w:cs="Century Gothic"/>
        </w:rPr>
        <w:t xml:space="preserve"> champion gender transformation. </w:t>
      </w:r>
    </w:p>
    <w:p w14:paraId="1290F5F7" w14:textId="49525307" w:rsidR="000164C2" w:rsidRPr="000164C2" w:rsidRDefault="006630C8" w:rsidP="000164C2">
      <w:pPr>
        <w:jc w:val="both"/>
        <w:rPr>
          <w:rFonts w:ascii="Century Gothic" w:eastAsia="Century Gothic" w:hAnsi="Century Gothic" w:cs="Century Gothic"/>
        </w:rPr>
      </w:pPr>
      <w:r>
        <w:rPr>
          <w:rFonts w:ascii="Century Gothic" w:eastAsia="Century Gothic" w:hAnsi="Century Gothic" w:cs="Century Gothic"/>
        </w:rPr>
        <w:t xml:space="preserve">I will promote </w:t>
      </w:r>
      <w:r w:rsidR="000164C2" w:rsidRPr="000164C2">
        <w:rPr>
          <w:rFonts w:ascii="Century Gothic" w:eastAsia="Century Gothic" w:hAnsi="Century Gothic" w:cs="Century Gothic"/>
        </w:rPr>
        <w:t>the use of tact and diplomacy skills acquired in my work with national governments, bi-lateral and multi-lateral institutions</w:t>
      </w:r>
      <w:r w:rsidR="00A11263">
        <w:rPr>
          <w:rFonts w:ascii="Century Gothic" w:eastAsia="Century Gothic" w:hAnsi="Century Gothic" w:cs="Century Gothic"/>
        </w:rPr>
        <w:t xml:space="preserve"> to </w:t>
      </w:r>
      <w:r w:rsidR="002005FE">
        <w:rPr>
          <w:rFonts w:ascii="Century Gothic" w:eastAsia="Century Gothic" w:hAnsi="Century Gothic" w:cs="Century Gothic"/>
        </w:rPr>
        <w:t>resolve</w:t>
      </w:r>
      <w:r w:rsidR="000164C2" w:rsidRPr="000164C2">
        <w:rPr>
          <w:rFonts w:ascii="Century Gothic" w:eastAsia="Century Gothic" w:hAnsi="Century Gothic" w:cs="Century Gothic"/>
        </w:rPr>
        <w:t xml:space="preserve"> contentious issues </w:t>
      </w:r>
      <w:r w:rsidR="002F4419">
        <w:rPr>
          <w:rFonts w:ascii="Century Gothic" w:eastAsia="Century Gothic" w:hAnsi="Century Gothic" w:cs="Century Gothic"/>
        </w:rPr>
        <w:t>and</w:t>
      </w:r>
      <w:r w:rsidR="000164C2" w:rsidRPr="000164C2">
        <w:rPr>
          <w:rFonts w:ascii="Century Gothic" w:eastAsia="Century Gothic" w:hAnsi="Century Gothic" w:cs="Century Gothic"/>
        </w:rPr>
        <w:t xml:space="preserve"> </w:t>
      </w:r>
      <w:r w:rsidR="002F4419" w:rsidRPr="000164C2">
        <w:rPr>
          <w:rFonts w:ascii="Century Gothic" w:eastAsia="Century Gothic" w:hAnsi="Century Gothic" w:cs="Century Gothic"/>
        </w:rPr>
        <w:t xml:space="preserve">positively handle </w:t>
      </w:r>
      <w:r w:rsidR="000164C2" w:rsidRPr="000164C2">
        <w:rPr>
          <w:rFonts w:ascii="Century Gothic" w:eastAsia="Century Gothic" w:hAnsi="Century Gothic" w:cs="Century Gothic"/>
        </w:rPr>
        <w:t xml:space="preserve">areas of reservation. An example is </w:t>
      </w:r>
      <w:r w:rsidR="00EC26B0">
        <w:rPr>
          <w:rFonts w:ascii="Century Gothic" w:eastAsia="Century Gothic" w:hAnsi="Century Gothic" w:cs="Century Gothic"/>
        </w:rPr>
        <w:t>using</w:t>
      </w:r>
      <w:r w:rsidR="000164C2" w:rsidRPr="000164C2">
        <w:rPr>
          <w:rFonts w:ascii="Century Gothic" w:eastAsia="Century Gothic" w:hAnsi="Century Gothic" w:cs="Century Gothic"/>
        </w:rPr>
        <w:t xml:space="preserve"> cost benefit analysis of Gender-Based Violence (GBV) and its impact o</w:t>
      </w:r>
      <w:r w:rsidR="00EC26B0">
        <w:rPr>
          <w:rFonts w:ascii="Century Gothic" w:eastAsia="Century Gothic" w:hAnsi="Century Gothic" w:cs="Century Gothic"/>
        </w:rPr>
        <w:t>n</w:t>
      </w:r>
      <w:r w:rsidR="000164C2" w:rsidRPr="000164C2">
        <w:rPr>
          <w:rFonts w:ascii="Century Gothic" w:eastAsia="Century Gothic" w:hAnsi="Century Gothic" w:cs="Century Gothic"/>
        </w:rPr>
        <w:t xml:space="preserve"> national Budgets</w:t>
      </w:r>
      <w:r w:rsidR="009E094E">
        <w:rPr>
          <w:rFonts w:ascii="Century Gothic" w:eastAsia="Century Gothic" w:hAnsi="Century Gothic" w:cs="Century Gothic"/>
        </w:rPr>
        <w:t>. This was s</w:t>
      </w:r>
      <w:r w:rsidR="00C03277">
        <w:rPr>
          <w:rFonts w:ascii="Century Gothic" w:eastAsia="Century Gothic" w:hAnsi="Century Gothic" w:cs="Century Gothic"/>
        </w:rPr>
        <w:t>uccessfully applied</w:t>
      </w:r>
      <w:r w:rsidR="000164C2" w:rsidRPr="000164C2">
        <w:rPr>
          <w:rFonts w:ascii="Century Gothic" w:eastAsia="Century Gothic" w:hAnsi="Century Gothic" w:cs="Century Gothic"/>
        </w:rPr>
        <w:t xml:space="preserve"> </w:t>
      </w:r>
      <w:r w:rsidR="00355DE1">
        <w:rPr>
          <w:rFonts w:ascii="Century Gothic" w:eastAsia="Century Gothic" w:hAnsi="Century Gothic" w:cs="Century Gothic"/>
        </w:rPr>
        <w:t>during my tenure as Commonwealth Secretariat, Head of Gender</w:t>
      </w:r>
      <w:r w:rsidR="009F295E">
        <w:rPr>
          <w:rFonts w:ascii="Century Gothic" w:eastAsia="Century Gothic" w:hAnsi="Century Gothic" w:cs="Century Gothic"/>
        </w:rPr>
        <w:t xml:space="preserve"> and is</w:t>
      </w:r>
      <w:r w:rsidR="00F7102D">
        <w:rPr>
          <w:rFonts w:ascii="Century Gothic" w:eastAsia="Century Gothic" w:hAnsi="Century Gothic" w:cs="Century Gothic"/>
        </w:rPr>
        <w:t xml:space="preserve"> </w:t>
      </w:r>
      <w:r w:rsidR="000A41C5">
        <w:rPr>
          <w:rFonts w:ascii="Century Gothic" w:eastAsia="Century Gothic" w:hAnsi="Century Gothic" w:cs="Century Gothic"/>
        </w:rPr>
        <w:t>now yielding</w:t>
      </w:r>
      <w:r w:rsidR="000164C2" w:rsidRPr="000164C2">
        <w:rPr>
          <w:rFonts w:ascii="Century Gothic" w:eastAsia="Century Gothic" w:hAnsi="Century Gothic" w:cs="Century Gothic"/>
        </w:rPr>
        <w:t xml:space="preserve"> results in Seychelles and other Commonwealth countries.</w:t>
      </w:r>
    </w:p>
    <w:p w14:paraId="0F90CEAD" w14:textId="3675919D" w:rsidR="00BE643C" w:rsidRDefault="000164C2" w:rsidP="000164C2">
      <w:pPr>
        <w:jc w:val="both"/>
        <w:rPr>
          <w:rFonts w:ascii="Century Gothic" w:eastAsia="Century Gothic" w:hAnsi="Century Gothic" w:cs="Century Gothic"/>
        </w:rPr>
      </w:pPr>
      <w:r w:rsidRPr="000164C2">
        <w:rPr>
          <w:rFonts w:ascii="Century Gothic" w:eastAsia="Century Gothic" w:hAnsi="Century Gothic" w:cs="Century Gothic"/>
        </w:rPr>
        <w:t>Sharing</w:t>
      </w:r>
      <w:r w:rsidR="00E8345E">
        <w:rPr>
          <w:rFonts w:ascii="Century Gothic" w:eastAsia="Century Gothic" w:hAnsi="Century Gothic" w:cs="Century Gothic"/>
        </w:rPr>
        <w:t xml:space="preserve"> </w:t>
      </w:r>
      <w:r w:rsidRPr="000164C2">
        <w:rPr>
          <w:rFonts w:ascii="Century Gothic" w:eastAsia="Century Gothic" w:hAnsi="Century Gothic" w:cs="Century Gothic"/>
        </w:rPr>
        <w:t xml:space="preserve">of </w:t>
      </w:r>
      <w:hyperlink r:id="rId17" w:history="1">
        <w:r w:rsidR="00480148" w:rsidRPr="00480148">
          <w:rPr>
            <w:rStyle w:val="Hyperlink"/>
            <w:rFonts w:ascii="Century Gothic" w:eastAsia="Century Gothic" w:hAnsi="Century Gothic" w:cs="Century Gothic"/>
          </w:rPr>
          <w:t>lessons and findings</w:t>
        </w:r>
      </w:hyperlink>
      <w:r w:rsidR="00480148">
        <w:rPr>
          <w:rFonts w:ascii="Century Gothic" w:eastAsia="Century Gothic" w:hAnsi="Century Gothic" w:cs="Century Gothic"/>
        </w:rPr>
        <w:t xml:space="preserve"> </w:t>
      </w:r>
      <w:r w:rsidRPr="000164C2">
        <w:rPr>
          <w:rFonts w:ascii="Century Gothic" w:eastAsia="Century Gothic" w:hAnsi="Century Gothic" w:cs="Century Gothic"/>
        </w:rPr>
        <w:t>from the Rwanda Case Study on Women’s political leadership will also enable State Parties better envision the gains of broadening legislation and public policies to better harness women’s resources.</w:t>
      </w:r>
    </w:p>
    <w:p w14:paraId="06D26201" w14:textId="77777777" w:rsidR="00FD3341" w:rsidRPr="000164C2" w:rsidRDefault="00FD3341" w:rsidP="000164C2">
      <w:pPr>
        <w:jc w:val="both"/>
        <w:rPr>
          <w:rFonts w:ascii="Century Gothic" w:eastAsia="Century Gothic" w:hAnsi="Century Gothic" w:cs="Century Gothic"/>
        </w:rPr>
      </w:pPr>
    </w:p>
    <w:p w14:paraId="41557DD1" w14:textId="77777777" w:rsidR="00BE643C" w:rsidRPr="00E8345E"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8. </w:t>
      </w:r>
      <w:r w:rsidRPr="00E8345E">
        <w:rPr>
          <w:rFonts w:ascii="Century Gothic" w:eastAsia="Century Gothic" w:hAnsi="Century Gothic" w:cs="Century Gothic"/>
          <w:b/>
          <w:bCs/>
        </w:rPr>
        <w:t>What can the Committee do to further strengthen its engagement with other stakeholders and accountability mechanisms at country level, including gender machinery, national human rights institutions (NHRIs), members of parliament, judicial actors, civil society organisations and UN agencies?</w:t>
      </w:r>
    </w:p>
    <w:p w14:paraId="1DC11E80" w14:textId="0EBFCE34" w:rsidR="00C322D4" w:rsidRPr="00C322D4" w:rsidRDefault="00C322D4" w:rsidP="00C322D4">
      <w:pPr>
        <w:jc w:val="both"/>
        <w:rPr>
          <w:rFonts w:ascii="Century Gothic" w:eastAsia="Century Gothic" w:hAnsi="Century Gothic" w:cs="Century Gothic"/>
        </w:rPr>
      </w:pPr>
      <w:r w:rsidRPr="00C322D4">
        <w:rPr>
          <w:rFonts w:ascii="Century Gothic" w:eastAsia="Century Gothic" w:hAnsi="Century Gothic" w:cs="Century Gothic"/>
        </w:rPr>
        <w:t xml:space="preserve">Building on lessons from the engagement with NHRIs, the Committee should consider/explore engagement with National Parliaments to establish direct accountability of the legislature in the spirit of separation of powers and to better address the under-resourcing of gender equality and women focused interventions in national budgets. This will strengthen gender sensitivity of the </w:t>
      </w:r>
      <w:r w:rsidR="00046EE0" w:rsidRPr="00C322D4">
        <w:rPr>
          <w:rFonts w:ascii="Century Gothic" w:eastAsia="Century Gothic" w:hAnsi="Century Gothic" w:cs="Century Gothic"/>
        </w:rPr>
        <w:t xml:space="preserve">legislature </w:t>
      </w:r>
      <w:r w:rsidR="00046EE0">
        <w:rPr>
          <w:rFonts w:ascii="Century Gothic" w:eastAsia="Century Gothic" w:hAnsi="Century Gothic" w:cs="Century Gothic"/>
        </w:rPr>
        <w:t xml:space="preserve">in its </w:t>
      </w:r>
      <w:r w:rsidRPr="00C322D4">
        <w:rPr>
          <w:rFonts w:ascii="Century Gothic" w:eastAsia="Century Gothic" w:hAnsi="Century Gothic" w:cs="Century Gothic"/>
        </w:rPr>
        <w:t>oversight functions.</w:t>
      </w:r>
    </w:p>
    <w:p w14:paraId="14BBD983" w14:textId="663D703B" w:rsidR="00C322D4" w:rsidRPr="00C322D4" w:rsidRDefault="00C322D4" w:rsidP="00C322D4">
      <w:pPr>
        <w:jc w:val="both"/>
        <w:rPr>
          <w:rFonts w:ascii="Century Gothic" w:eastAsia="Century Gothic" w:hAnsi="Century Gothic" w:cs="Century Gothic"/>
        </w:rPr>
      </w:pPr>
      <w:r w:rsidRPr="00C322D4">
        <w:rPr>
          <w:rFonts w:ascii="Century Gothic" w:eastAsia="Century Gothic" w:hAnsi="Century Gothic" w:cs="Century Gothic"/>
        </w:rPr>
        <w:t xml:space="preserve">The conversations around </w:t>
      </w:r>
      <w:r w:rsidR="00046EE0">
        <w:rPr>
          <w:rFonts w:ascii="Century Gothic" w:eastAsia="Century Gothic" w:hAnsi="Century Gothic" w:cs="Century Gothic"/>
        </w:rPr>
        <w:t>organizing State Party periodic reviews</w:t>
      </w:r>
      <w:r w:rsidRPr="00C322D4">
        <w:rPr>
          <w:rFonts w:ascii="Century Gothic" w:eastAsia="Century Gothic" w:hAnsi="Century Gothic" w:cs="Century Gothic"/>
        </w:rPr>
        <w:t xml:space="preserve"> at the regional level should be deepened and pilot regional CEDAW Sessions held to stimulate greater participation of duty bearers and critical institutions. This will also provide a broader array of stakeholders the opportunity to interact with and receive the objective, impartial and constructive feedback of the Committee on their obligations and vital role in achieving substantive equality.</w:t>
      </w:r>
    </w:p>
    <w:p w14:paraId="07C892E5" w14:textId="2BF1B8F2" w:rsidR="00BE643C" w:rsidRDefault="00C322D4" w:rsidP="00C322D4">
      <w:pPr>
        <w:jc w:val="both"/>
        <w:rPr>
          <w:rFonts w:ascii="Century Gothic" w:eastAsia="Century Gothic" w:hAnsi="Century Gothic" w:cs="Century Gothic"/>
        </w:rPr>
      </w:pPr>
      <w:r w:rsidRPr="00C322D4">
        <w:rPr>
          <w:rFonts w:ascii="Century Gothic" w:eastAsia="Century Gothic" w:hAnsi="Century Gothic" w:cs="Century Gothic"/>
        </w:rPr>
        <w:t xml:space="preserve">The concept of the “CEDAW Knowledge Hub”, an outcome of the CEDAW at 40 Anniversary event </w:t>
      </w:r>
      <w:r w:rsidR="00046EE0">
        <w:rPr>
          <w:rFonts w:ascii="Century Gothic" w:eastAsia="Century Gothic" w:hAnsi="Century Gothic" w:cs="Century Gothic"/>
        </w:rPr>
        <w:t xml:space="preserve">was well </w:t>
      </w:r>
      <w:r w:rsidR="00F2422F">
        <w:rPr>
          <w:rFonts w:ascii="Century Gothic" w:eastAsia="Century Gothic" w:hAnsi="Century Gothic" w:cs="Century Gothic"/>
        </w:rPr>
        <w:t>received</w:t>
      </w:r>
      <w:r w:rsidRPr="00C322D4">
        <w:rPr>
          <w:rFonts w:ascii="Century Gothic" w:eastAsia="Century Gothic" w:hAnsi="Century Gothic" w:cs="Century Gothic"/>
        </w:rPr>
        <w:t xml:space="preserve"> by the Committee. Through a pilot web-based peer-to-peer learning, the Committee has explored virtual panels via technology to enhance cross fertilization of ideas and promote ownership of women’s rights through interest groups working on diverse thematic issues.</w:t>
      </w:r>
    </w:p>
    <w:p w14:paraId="00E2C2EF" w14:textId="77777777" w:rsidR="00C322D4" w:rsidRDefault="00C322D4" w:rsidP="00C322D4">
      <w:pPr>
        <w:jc w:val="both"/>
        <w:rPr>
          <w:rFonts w:ascii="Century Gothic" w:eastAsia="Century Gothic" w:hAnsi="Century Gothic" w:cs="Century Gothic"/>
        </w:rPr>
      </w:pPr>
    </w:p>
    <w:p w14:paraId="34B8181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9. </w:t>
      </w:r>
      <w:r w:rsidRPr="00126FF2">
        <w:rPr>
          <w:rFonts w:ascii="Century Gothic" w:eastAsia="Century Gothic" w:hAnsi="Century Gothic" w:cs="Century Gothic"/>
          <w:b/>
          <w:bCs/>
        </w:rPr>
        <w:t>How do you see the CEDAW Committee strengthening the domestic and international environment for:</w:t>
      </w:r>
      <w:r>
        <w:rPr>
          <w:rFonts w:ascii="Century Gothic" w:eastAsia="Century Gothic" w:hAnsi="Century Gothic" w:cs="Century Gothic"/>
        </w:rPr>
        <w:t xml:space="preserve"> </w:t>
      </w:r>
    </w:p>
    <w:p w14:paraId="2C696E5C" w14:textId="77777777" w:rsidR="00BE643C" w:rsidRPr="00F0716E" w:rsidRDefault="00484667" w:rsidP="00056D55">
      <w:pPr>
        <w:jc w:val="both"/>
        <w:rPr>
          <w:rFonts w:ascii="Century Gothic" w:eastAsia="Century Gothic" w:hAnsi="Century Gothic" w:cs="Century Gothic"/>
          <w:b/>
          <w:bCs/>
        </w:rPr>
      </w:pPr>
      <w:r w:rsidRPr="00F0716E">
        <w:rPr>
          <w:rFonts w:ascii="Century Gothic" w:eastAsia="Century Gothic" w:hAnsi="Century Gothic" w:cs="Century Gothic"/>
          <w:b/>
          <w:bCs/>
        </w:rPr>
        <w:t>(a) holding business/private actors responsible for violations under the Convention?</w:t>
      </w:r>
    </w:p>
    <w:p w14:paraId="27DB7524" w14:textId="61288C0C" w:rsidR="0080335E" w:rsidRPr="0080335E" w:rsidRDefault="00F3749E" w:rsidP="0080335E">
      <w:pPr>
        <w:jc w:val="both"/>
        <w:rPr>
          <w:rFonts w:ascii="Century Gothic" w:eastAsia="Century Gothic" w:hAnsi="Century Gothic" w:cstheme="minorHAnsi"/>
        </w:rPr>
      </w:pPr>
      <w:r>
        <w:rPr>
          <w:rFonts w:ascii="Century Gothic" w:eastAsia="Century Gothic" w:hAnsi="Century Gothic" w:cstheme="minorHAnsi"/>
        </w:rPr>
        <w:t xml:space="preserve">Providing guidance note </w:t>
      </w:r>
      <w:r w:rsidR="00EC229E">
        <w:rPr>
          <w:rFonts w:ascii="Century Gothic" w:eastAsia="Century Gothic" w:hAnsi="Century Gothic" w:cstheme="minorHAnsi"/>
        </w:rPr>
        <w:t>that facilitates r</w:t>
      </w:r>
      <w:r w:rsidR="0080335E" w:rsidRPr="0080335E">
        <w:rPr>
          <w:rFonts w:ascii="Century Gothic" w:eastAsia="Century Gothic" w:hAnsi="Century Gothic" w:cstheme="minorHAnsi"/>
        </w:rPr>
        <w:t xml:space="preserve">eview of private sector regulatory and licencing policies to boost gender and procurement; gender compliant corporate social responsibility and other innovative mechanisms </w:t>
      </w:r>
      <w:r w:rsidR="00F2422F">
        <w:rPr>
          <w:rFonts w:ascii="Century Gothic" w:eastAsia="Century Gothic" w:hAnsi="Century Gothic" w:cstheme="minorHAnsi"/>
        </w:rPr>
        <w:t>will</w:t>
      </w:r>
      <w:r w:rsidR="0080335E" w:rsidRPr="0080335E">
        <w:rPr>
          <w:rFonts w:ascii="Century Gothic" w:eastAsia="Century Gothic" w:hAnsi="Century Gothic" w:cstheme="minorHAnsi"/>
        </w:rPr>
        <w:t xml:space="preserve"> enable State Parties better deliver their obligations under CEDAW. </w:t>
      </w:r>
    </w:p>
    <w:p w14:paraId="2929BDE5" w14:textId="77777777" w:rsidR="0080335E" w:rsidRDefault="0080335E" w:rsidP="0080335E">
      <w:pPr>
        <w:jc w:val="both"/>
        <w:rPr>
          <w:rFonts w:ascii="Century Gothic" w:eastAsia="Century Gothic" w:hAnsi="Century Gothic" w:cstheme="minorHAnsi"/>
        </w:rPr>
      </w:pPr>
      <w:r w:rsidRPr="0038407C">
        <w:rPr>
          <w:rFonts w:ascii="Century Gothic" w:eastAsia="Century Gothic" w:hAnsi="Century Gothic" w:cstheme="minorHAnsi"/>
        </w:rPr>
        <w:t xml:space="preserve">These efforts would promote broad-based ownership and accountability to international women’s rights standards enshrined in CEDAW using multi-agency and multi-stakeholder approaches/models which has been recognized as pathway to transformative gender equality. </w:t>
      </w:r>
    </w:p>
    <w:p w14:paraId="63BB967D" w14:textId="065A36B9" w:rsidR="00BE643C" w:rsidRDefault="007D251A" w:rsidP="007D251A">
      <w:pPr>
        <w:jc w:val="both"/>
        <w:rPr>
          <w:rFonts w:ascii="Century Gothic" w:eastAsia="Century Gothic" w:hAnsi="Century Gothic" w:cs="Century Gothic"/>
        </w:rPr>
      </w:pPr>
      <w:r w:rsidRPr="007D251A">
        <w:rPr>
          <w:rFonts w:ascii="Century Gothic" w:eastAsia="Century Gothic" w:hAnsi="Century Gothic" w:cs="Century Gothic"/>
        </w:rPr>
        <w:t xml:space="preserve">Engendering the inherent admissibility criteria, performance rating and impact assessment of these vital groups, mechanisms and programmes should greatly strengthen the domestic and international environment for holding a wider array of business and private actors culpable for violations of the convention with regards to economic and other activities undertaken </w:t>
      </w:r>
      <w:r w:rsidR="00F2422F">
        <w:rPr>
          <w:rFonts w:ascii="Century Gothic" w:eastAsia="Century Gothic" w:hAnsi="Century Gothic" w:cs="Century Gothic"/>
        </w:rPr>
        <w:t>while embarking on</w:t>
      </w:r>
      <w:r w:rsidRPr="007D251A">
        <w:rPr>
          <w:rFonts w:ascii="Century Gothic" w:eastAsia="Century Gothic" w:hAnsi="Century Gothic" w:cs="Century Gothic"/>
        </w:rPr>
        <w:t xml:space="preserve"> different profit or non-profit pursuits.</w:t>
      </w:r>
    </w:p>
    <w:p w14:paraId="2E8915CC" w14:textId="145A27C6" w:rsidR="00BE643C" w:rsidRPr="00F0716E" w:rsidRDefault="00484667" w:rsidP="00056D55">
      <w:pPr>
        <w:jc w:val="both"/>
        <w:rPr>
          <w:rFonts w:ascii="Century Gothic" w:eastAsia="Century Gothic" w:hAnsi="Century Gothic" w:cs="Century Gothic"/>
          <w:b/>
          <w:bCs/>
        </w:rPr>
      </w:pPr>
      <w:r w:rsidRPr="00F0716E">
        <w:rPr>
          <w:rFonts w:ascii="Century Gothic" w:eastAsia="Century Gothic" w:hAnsi="Century Gothic" w:cs="Century Gothic"/>
          <w:b/>
          <w:bCs/>
        </w:rPr>
        <w:t xml:space="preserve">b) ensuring accountability of State parties while acting within the broader multilateral system, including the gendered impact of State action or inaction on global economic and financial matters, the climate crisis, and the COVID-19 pandemic; and </w:t>
      </w:r>
    </w:p>
    <w:p w14:paraId="5C160B86" w14:textId="7D14CA61" w:rsidR="00BE643C" w:rsidRDefault="007D193F" w:rsidP="00765F82">
      <w:pPr>
        <w:jc w:val="both"/>
        <w:rPr>
          <w:rFonts w:ascii="Century Gothic" w:eastAsia="Century Gothic" w:hAnsi="Century Gothic" w:cs="Century Gothic"/>
        </w:rPr>
      </w:pPr>
      <w:r>
        <w:rPr>
          <w:rFonts w:ascii="Century Gothic" w:eastAsia="Century Gothic" w:hAnsi="Century Gothic" w:cs="Century Gothic"/>
        </w:rPr>
        <w:t>Developing new G</w:t>
      </w:r>
      <w:r w:rsidR="00F2422F">
        <w:rPr>
          <w:rFonts w:ascii="Century Gothic" w:eastAsia="Century Gothic" w:hAnsi="Century Gothic" w:cs="Century Gothic"/>
        </w:rPr>
        <w:t>Rs</w:t>
      </w:r>
      <w:r>
        <w:rPr>
          <w:rFonts w:ascii="Century Gothic" w:eastAsia="Century Gothic" w:hAnsi="Century Gothic" w:cs="Century Gothic"/>
        </w:rPr>
        <w:t xml:space="preserve"> and guidance </w:t>
      </w:r>
      <w:r w:rsidR="00F2422F">
        <w:rPr>
          <w:rFonts w:ascii="Century Gothic" w:eastAsia="Century Gothic" w:hAnsi="Century Gothic" w:cs="Century Gothic"/>
        </w:rPr>
        <w:t xml:space="preserve">notes </w:t>
      </w:r>
      <w:r w:rsidR="000E45A4">
        <w:rPr>
          <w:rFonts w:ascii="Century Gothic" w:eastAsia="Century Gothic" w:hAnsi="Century Gothic" w:cs="Century Gothic"/>
        </w:rPr>
        <w:t>a</w:t>
      </w:r>
      <w:r w:rsidR="00B766BE">
        <w:rPr>
          <w:rFonts w:ascii="Century Gothic" w:eastAsia="Century Gothic" w:hAnsi="Century Gothic" w:cs="Century Gothic"/>
        </w:rPr>
        <w:t xml:space="preserve">nd updating existing ones to </w:t>
      </w:r>
      <w:r w:rsidR="000A6989">
        <w:rPr>
          <w:rFonts w:ascii="Century Gothic" w:eastAsia="Century Gothic" w:hAnsi="Century Gothic" w:cs="Century Gothic"/>
        </w:rPr>
        <w:t>reflect new accountability benchm</w:t>
      </w:r>
      <w:r w:rsidR="00536E63">
        <w:rPr>
          <w:rFonts w:ascii="Century Gothic" w:eastAsia="Century Gothic" w:hAnsi="Century Gothic" w:cs="Century Gothic"/>
        </w:rPr>
        <w:t>a</w:t>
      </w:r>
      <w:r w:rsidR="000A6989">
        <w:rPr>
          <w:rFonts w:ascii="Century Gothic" w:eastAsia="Century Gothic" w:hAnsi="Century Gothic" w:cs="Century Gothic"/>
        </w:rPr>
        <w:t xml:space="preserve">rks occasioned </w:t>
      </w:r>
      <w:r w:rsidR="00F135FB">
        <w:rPr>
          <w:rFonts w:ascii="Century Gothic" w:eastAsia="Century Gothic" w:hAnsi="Century Gothic" w:cs="Century Gothic"/>
        </w:rPr>
        <w:t>by lessons</w:t>
      </w:r>
      <w:r w:rsidR="00536E63">
        <w:rPr>
          <w:rFonts w:ascii="Century Gothic" w:eastAsia="Century Gothic" w:hAnsi="Century Gothic" w:cs="Century Gothic"/>
        </w:rPr>
        <w:t xml:space="preserve"> </w:t>
      </w:r>
      <w:r w:rsidR="00F135FB">
        <w:rPr>
          <w:rFonts w:ascii="Century Gothic" w:eastAsia="Century Gothic" w:hAnsi="Century Gothic" w:cs="Century Gothic"/>
        </w:rPr>
        <w:t>learnt from gendered impact of actions and inactions of SPs</w:t>
      </w:r>
      <w:r w:rsidR="00536E63">
        <w:rPr>
          <w:rFonts w:ascii="Century Gothic" w:eastAsia="Century Gothic" w:hAnsi="Century Gothic" w:cs="Century Gothic"/>
        </w:rPr>
        <w:t xml:space="preserve">, </w:t>
      </w:r>
      <w:r w:rsidR="000E45A4">
        <w:rPr>
          <w:rFonts w:ascii="Century Gothic" w:eastAsia="Century Gothic" w:hAnsi="Century Gothic" w:cs="Century Gothic"/>
        </w:rPr>
        <w:t xml:space="preserve">global economic realities, climate change, internal strife </w:t>
      </w:r>
      <w:r w:rsidR="00030E22">
        <w:rPr>
          <w:rFonts w:ascii="Century Gothic" w:eastAsia="Century Gothic" w:hAnsi="Century Gothic" w:cs="Century Gothic"/>
        </w:rPr>
        <w:t xml:space="preserve">and </w:t>
      </w:r>
      <w:r w:rsidR="00F2422F">
        <w:rPr>
          <w:rFonts w:ascii="Century Gothic" w:eastAsia="Century Gothic" w:hAnsi="Century Gothic" w:cs="Century Gothic"/>
        </w:rPr>
        <w:t>demands of the</w:t>
      </w:r>
      <w:r w:rsidR="00030E22">
        <w:rPr>
          <w:rFonts w:ascii="Century Gothic" w:eastAsia="Century Gothic" w:hAnsi="Century Gothic" w:cs="Century Gothic"/>
        </w:rPr>
        <w:t xml:space="preserve"> </w:t>
      </w:r>
      <w:proofErr w:type="gramStart"/>
      <w:r w:rsidR="00030E22">
        <w:rPr>
          <w:rFonts w:ascii="Century Gothic" w:eastAsia="Century Gothic" w:hAnsi="Century Gothic" w:cs="Century Gothic"/>
        </w:rPr>
        <w:t>Post-covid</w:t>
      </w:r>
      <w:proofErr w:type="gramEnd"/>
      <w:r w:rsidR="00030E22">
        <w:rPr>
          <w:rFonts w:ascii="Century Gothic" w:eastAsia="Century Gothic" w:hAnsi="Century Gothic" w:cs="Century Gothic"/>
        </w:rPr>
        <w:t xml:space="preserve">-19 </w:t>
      </w:r>
      <w:r w:rsidR="00C569EA">
        <w:rPr>
          <w:rFonts w:ascii="Century Gothic" w:eastAsia="Century Gothic" w:hAnsi="Century Gothic" w:cs="Century Gothic"/>
        </w:rPr>
        <w:t>pandemic and building back efforts.</w:t>
      </w:r>
    </w:p>
    <w:p w14:paraId="54C4FA68" w14:textId="77777777" w:rsidR="00BE643C" w:rsidRPr="00F0716E" w:rsidRDefault="00484667" w:rsidP="009637AD">
      <w:pPr>
        <w:jc w:val="both"/>
        <w:rPr>
          <w:rFonts w:ascii="Century Gothic" w:eastAsia="Century Gothic" w:hAnsi="Century Gothic" w:cs="Century Gothic"/>
          <w:b/>
          <w:bCs/>
        </w:rPr>
      </w:pPr>
      <w:r w:rsidRPr="00F0716E">
        <w:rPr>
          <w:rFonts w:ascii="Century Gothic" w:eastAsia="Century Gothic" w:hAnsi="Century Gothic" w:cs="Century Gothic"/>
          <w:b/>
          <w:bCs/>
        </w:rPr>
        <w:t xml:space="preserve">(c) fortifying international cooperation on these and other urgent global matters?  </w:t>
      </w:r>
    </w:p>
    <w:p w14:paraId="23C742BF" w14:textId="7FF91BBC" w:rsidR="00BE643C" w:rsidRDefault="00D71ED9" w:rsidP="002B6189">
      <w:pPr>
        <w:jc w:val="both"/>
        <w:rPr>
          <w:rFonts w:ascii="Century Gothic" w:eastAsia="Century Gothic" w:hAnsi="Century Gothic" w:cs="Century Gothic"/>
        </w:rPr>
      </w:pPr>
      <w:r>
        <w:rPr>
          <w:rFonts w:ascii="Century Gothic" w:eastAsia="Century Gothic" w:hAnsi="Century Gothic" w:cs="Century Gothic"/>
        </w:rPr>
        <w:t>Recognizing</w:t>
      </w:r>
      <w:r w:rsidR="0085044A">
        <w:rPr>
          <w:rFonts w:ascii="Century Gothic" w:eastAsia="Century Gothic" w:hAnsi="Century Gothic" w:cs="Century Gothic"/>
        </w:rPr>
        <w:t xml:space="preserve"> the intersecting nature of gender issues</w:t>
      </w:r>
      <w:r>
        <w:rPr>
          <w:rFonts w:ascii="Century Gothic" w:eastAsia="Century Gothic" w:hAnsi="Century Gothic" w:cs="Century Gothic"/>
        </w:rPr>
        <w:t xml:space="preserve"> demands that </w:t>
      </w:r>
      <w:r w:rsidR="0085044A">
        <w:rPr>
          <w:rFonts w:ascii="Century Gothic" w:eastAsia="Century Gothic" w:hAnsi="Century Gothic" w:cs="Century Gothic"/>
        </w:rPr>
        <w:t>the Committee</w:t>
      </w:r>
      <w:r w:rsidR="00E41C8D">
        <w:rPr>
          <w:rFonts w:ascii="Century Gothic" w:eastAsia="Century Gothic" w:hAnsi="Century Gothic" w:cs="Century Gothic"/>
        </w:rPr>
        <w:t xml:space="preserve"> </w:t>
      </w:r>
      <w:r w:rsidR="00666F9F">
        <w:rPr>
          <w:rFonts w:ascii="Century Gothic" w:eastAsia="Century Gothic" w:hAnsi="Century Gothic" w:cs="Century Gothic"/>
        </w:rPr>
        <w:t>work</w:t>
      </w:r>
      <w:r>
        <w:rPr>
          <w:rFonts w:ascii="Century Gothic" w:eastAsia="Century Gothic" w:hAnsi="Century Gothic" w:cs="Century Gothic"/>
        </w:rPr>
        <w:t>s</w:t>
      </w:r>
      <w:r w:rsidR="00666F9F">
        <w:rPr>
          <w:rFonts w:ascii="Century Gothic" w:eastAsia="Century Gothic" w:hAnsi="Century Gothic" w:cs="Century Gothic"/>
        </w:rPr>
        <w:t xml:space="preserve"> more </w:t>
      </w:r>
      <w:r>
        <w:rPr>
          <w:rFonts w:ascii="Century Gothic" w:eastAsia="Century Gothic" w:hAnsi="Century Gothic" w:cs="Century Gothic"/>
        </w:rPr>
        <w:t>assiduously</w:t>
      </w:r>
      <w:r w:rsidR="00666F9F">
        <w:rPr>
          <w:rFonts w:ascii="Century Gothic" w:eastAsia="Century Gothic" w:hAnsi="Century Gothic" w:cs="Century Gothic"/>
        </w:rPr>
        <w:t xml:space="preserve"> with other HTRB</w:t>
      </w:r>
      <w:r w:rsidR="00F7683C">
        <w:rPr>
          <w:rFonts w:ascii="Century Gothic" w:eastAsia="Century Gothic" w:hAnsi="Century Gothic" w:cs="Century Gothic"/>
        </w:rPr>
        <w:t>s,</w:t>
      </w:r>
      <w:r w:rsidR="007646CC">
        <w:rPr>
          <w:rFonts w:ascii="Century Gothic" w:eastAsia="Century Gothic" w:hAnsi="Century Gothic" w:cs="Century Gothic"/>
        </w:rPr>
        <w:t xml:space="preserve"> multi</w:t>
      </w:r>
      <w:r w:rsidR="00796E54">
        <w:rPr>
          <w:rFonts w:ascii="Century Gothic" w:eastAsia="Century Gothic" w:hAnsi="Century Gothic" w:cs="Century Gothic"/>
        </w:rPr>
        <w:t>lateral institutions</w:t>
      </w:r>
      <w:r>
        <w:rPr>
          <w:rFonts w:ascii="Century Gothic" w:eastAsia="Century Gothic" w:hAnsi="Century Gothic" w:cs="Century Gothic"/>
        </w:rPr>
        <w:t>,</w:t>
      </w:r>
      <w:r w:rsidR="00796E54">
        <w:rPr>
          <w:rFonts w:ascii="Century Gothic" w:eastAsia="Century Gothic" w:hAnsi="Century Gothic" w:cs="Century Gothic"/>
        </w:rPr>
        <w:t xml:space="preserve"> agencies</w:t>
      </w:r>
      <w:r>
        <w:rPr>
          <w:rFonts w:ascii="Century Gothic" w:eastAsia="Century Gothic" w:hAnsi="Century Gothic" w:cs="Century Gothic"/>
        </w:rPr>
        <w:t xml:space="preserve">, groups </w:t>
      </w:r>
      <w:proofErr w:type="spellStart"/>
      <w:r>
        <w:rPr>
          <w:rFonts w:ascii="Century Gothic" w:eastAsia="Century Gothic" w:hAnsi="Century Gothic" w:cs="Century Gothic"/>
        </w:rPr>
        <w:t>e.g</w:t>
      </w:r>
      <w:proofErr w:type="spellEnd"/>
      <w:r>
        <w:rPr>
          <w:rFonts w:ascii="Century Gothic" w:eastAsia="Century Gothic" w:hAnsi="Century Gothic" w:cs="Century Gothic"/>
        </w:rPr>
        <w:t xml:space="preserve"> UN Gender Inter-Agency</w:t>
      </w:r>
      <w:r w:rsidR="00796E54">
        <w:rPr>
          <w:rFonts w:ascii="Century Gothic" w:eastAsia="Century Gothic" w:hAnsi="Century Gothic" w:cs="Century Gothic"/>
        </w:rPr>
        <w:t xml:space="preserve"> a</w:t>
      </w:r>
      <w:r>
        <w:rPr>
          <w:rFonts w:ascii="Century Gothic" w:eastAsia="Century Gothic" w:hAnsi="Century Gothic" w:cs="Century Gothic"/>
        </w:rPr>
        <w:t>nd</w:t>
      </w:r>
      <w:r w:rsidR="00796E54">
        <w:rPr>
          <w:rFonts w:ascii="Century Gothic" w:eastAsia="Century Gothic" w:hAnsi="Century Gothic" w:cs="Century Gothic"/>
        </w:rPr>
        <w:t xml:space="preserve"> regional bodies</w:t>
      </w:r>
      <w:r w:rsidR="00F7683C">
        <w:rPr>
          <w:rFonts w:ascii="Century Gothic" w:eastAsia="Century Gothic" w:hAnsi="Century Gothic" w:cs="Century Gothic"/>
        </w:rPr>
        <w:t xml:space="preserve"> to address gender dimension</w:t>
      </w:r>
      <w:r w:rsidR="004B22BC">
        <w:rPr>
          <w:rFonts w:ascii="Century Gothic" w:eastAsia="Century Gothic" w:hAnsi="Century Gothic" w:cs="Century Gothic"/>
        </w:rPr>
        <w:t>s o</w:t>
      </w:r>
      <w:r>
        <w:rPr>
          <w:rFonts w:ascii="Century Gothic" w:eastAsia="Century Gothic" w:hAnsi="Century Gothic" w:cs="Century Gothic"/>
        </w:rPr>
        <w:t>f</w:t>
      </w:r>
      <w:r w:rsidR="004B22BC">
        <w:rPr>
          <w:rFonts w:ascii="Century Gothic" w:eastAsia="Century Gothic" w:hAnsi="Century Gothic" w:cs="Century Gothic"/>
        </w:rPr>
        <w:t xml:space="preserve"> international coopera</w:t>
      </w:r>
      <w:r w:rsidR="003C243B">
        <w:rPr>
          <w:rFonts w:ascii="Century Gothic" w:eastAsia="Century Gothic" w:hAnsi="Century Gothic" w:cs="Century Gothic"/>
        </w:rPr>
        <w:t>tion matters,</w:t>
      </w:r>
      <w:r w:rsidR="00F7683C">
        <w:rPr>
          <w:rFonts w:ascii="Century Gothic" w:eastAsia="Century Gothic" w:hAnsi="Century Gothic" w:cs="Century Gothic"/>
        </w:rPr>
        <w:t xml:space="preserve"> </w:t>
      </w:r>
      <w:r w:rsidR="00936229">
        <w:rPr>
          <w:rFonts w:ascii="Century Gothic" w:eastAsia="Century Gothic" w:hAnsi="Century Gothic" w:cs="Century Gothic"/>
        </w:rPr>
        <w:t>protocols</w:t>
      </w:r>
      <w:r w:rsidR="008B0656">
        <w:rPr>
          <w:rFonts w:ascii="Century Gothic" w:eastAsia="Century Gothic" w:hAnsi="Century Gothic" w:cs="Century Gothic"/>
        </w:rPr>
        <w:t>, resolutions</w:t>
      </w:r>
      <w:r w:rsidR="00B45118">
        <w:rPr>
          <w:rFonts w:ascii="Century Gothic" w:eastAsia="Century Gothic" w:hAnsi="Century Gothic" w:cs="Century Gothic"/>
        </w:rPr>
        <w:t>,</w:t>
      </w:r>
      <w:r w:rsidR="008B0656">
        <w:rPr>
          <w:rFonts w:ascii="Century Gothic" w:eastAsia="Century Gothic" w:hAnsi="Century Gothic" w:cs="Century Gothic"/>
        </w:rPr>
        <w:t xml:space="preserve"> </w:t>
      </w:r>
      <w:r w:rsidR="003C243B">
        <w:rPr>
          <w:rFonts w:ascii="Century Gothic" w:eastAsia="Century Gothic" w:hAnsi="Century Gothic" w:cs="Century Gothic"/>
        </w:rPr>
        <w:t>and frameworks</w:t>
      </w:r>
      <w:r w:rsidR="008B0656">
        <w:rPr>
          <w:rFonts w:ascii="Century Gothic" w:eastAsia="Century Gothic" w:hAnsi="Century Gothic" w:cs="Century Gothic"/>
        </w:rPr>
        <w:t xml:space="preserve">. </w:t>
      </w:r>
      <w:r w:rsidR="003C243B">
        <w:rPr>
          <w:rFonts w:ascii="Century Gothic" w:eastAsia="Century Gothic" w:hAnsi="Century Gothic" w:cs="Century Gothic"/>
        </w:rPr>
        <w:t xml:space="preserve"> </w:t>
      </w:r>
      <w:r w:rsidR="00B45118">
        <w:rPr>
          <w:rFonts w:ascii="Century Gothic" w:eastAsia="Century Gothic" w:hAnsi="Century Gothic" w:cs="Century Gothic"/>
        </w:rPr>
        <w:t>Collaborative</w:t>
      </w:r>
      <w:r w:rsidR="00936229">
        <w:rPr>
          <w:rFonts w:ascii="Century Gothic" w:eastAsia="Century Gothic" w:hAnsi="Century Gothic" w:cs="Century Gothic"/>
        </w:rPr>
        <w:t xml:space="preserve"> </w:t>
      </w:r>
      <w:r w:rsidR="007646CC">
        <w:rPr>
          <w:rFonts w:ascii="Century Gothic" w:eastAsia="Century Gothic" w:hAnsi="Century Gothic" w:cs="Century Gothic"/>
        </w:rPr>
        <w:t>w</w:t>
      </w:r>
      <w:r w:rsidR="00936229">
        <w:rPr>
          <w:rFonts w:ascii="Century Gothic" w:eastAsia="Century Gothic" w:hAnsi="Century Gothic" w:cs="Century Gothic"/>
        </w:rPr>
        <w:t xml:space="preserve">ork </w:t>
      </w:r>
      <w:r w:rsidR="00B45118">
        <w:rPr>
          <w:rFonts w:ascii="Century Gothic" w:eastAsia="Century Gothic" w:hAnsi="Century Gothic" w:cs="Century Gothic"/>
        </w:rPr>
        <w:t>with</w:t>
      </w:r>
      <w:r w:rsidR="00936229">
        <w:rPr>
          <w:rFonts w:ascii="Century Gothic" w:eastAsia="Century Gothic" w:hAnsi="Century Gothic" w:cs="Century Gothic"/>
        </w:rPr>
        <w:t xml:space="preserve"> other TBs</w:t>
      </w:r>
      <w:r w:rsidR="008D1AF4">
        <w:rPr>
          <w:rFonts w:ascii="Century Gothic" w:eastAsia="Century Gothic" w:hAnsi="Century Gothic" w:cs="Century Gothic"/>
        </w:rPr>
        <w:t xml:space="preserve"> can be enriched</w:t>
      </w:r>
      <w:r w:rsidR="001C5EB3">
        <w:rPr>
          <w:rFonts w:ascii="Century Gothic" w:eastAsia="Century Gothic" w:hAnsi="Century Gothic" w:cs="Century Gothic"/>
        </w:rPr>
        <w:t xml:space="preserve"> through</w:t>
      </w:r>
      <w:r w:rsidR="00E41C8D">
        <w:rPr>
          <w:rFonts w:ascii="Century Gothic" w:eastAsia="Century Gothic" w:hAnsi="Century Gothic" w:cs="Century Gothic"/>
        </w:rPr>
        <w:t xml:space="preserve"> joint statements and</w:t>
      </w:r>
      <w:r w:rsidR="00666F9F">
        <w:rPr>
          <w:rFonts w:ascii="Century Gothic" w:eastAsia="Century Gothic" w:hAnsi="Century Gothic" w:cs="Century Gothic"/>
        </w:rPr>
        <w:t xml:space="preserve"> p</w:t>
      </w:r>
      <w:r w:rsidR="00B45118">
        <w:rPr>
          <w:rFonts w:ascii="Century Gothic" w:eastAsia="Century Gothic" w:hAnsi="Century Gothic" w:cs="Century Gothic"/>
        </w:rPr>
        <w:t>rojects</w:t>
      </w:r>
      <w:r w:rsidR="004339AC">
        <w:rPr>
          <w:rFonts w:ascii="Century Gothic" w:eastAsia="Century Gothic" w:hAnsi="Century Gothic" w:cs="Century Gothic"/>
        </w:rPr>
        <w:t>.</w:t>
      </w:r>
    </w:p>
    <w:p w14:paraId="4A452597" w14:textId="77777777" w:rsidR="00114D86" w:rsidRDefault="00114D86" w:rsidP="002B6189">
      <w:pPr>
        <w:jc w:val="both"/>
        <w:rPr>
          <w:rFonts w:ascii="Century Gothic" w:eastAsia="Century Gothic" w:hAnsi="Century Gothic" w:cs="Century Gothic"/>
        </w:rPr>
      </w:pPr>
    </w:p>
    <w:p w14:paraId="2E58607F" w14:textId="77777777" w:rsidR="00BE643C" w:rsidRPr="00126FF2"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10. </w:t>
      </w:r>
      <w:r w:rsidRPr="00126FF2">
        <w:rPr>
          <w:rFonts w:ascii="Century Gothic" w:eastAsia="Century Gothic" w:hAnsi="Century Gothic" w:cs="Century Gothic"/>
          <w:b/>
          <w:bCs/>
        </w:rPr>
        <w:t>How do you see the CEDAW Committee and the review process contributing to the delivery of global commitments on gender equality, including under the 2030 Agenda for Sustainable Development?</w:t>
      </w:r>
    </w:p>
    <w:p w14:paraId="4F18A02B" w14:textId="2196CE5D" w:rsidR="00F47B35" w:rsidRPr="00F47B35" w:rsidRDefault="00F47B35" w:rsidP="00F47B35">
      <w:pPr>
        <w:jc w:val="both"/>
        <w:rPr>
          <w:rFonts w:ascii="Century Gothic" w:eastAsia="Century Gothic" w:hAnsi="Century Gothic" w:cs="Century Gothic"/>
        </w:rPr>
      </w:pPr>
      <w:r w:rsidRPr="00F47B35">
        <w:rPr>
          <w:rFonts w:ascii="Century Gothic" w:eastAsia="Century Gothic" w:hAnsi="Century Gothic" w:cs="Century Gothic"/>
        </w:rPr>
        <w:t xml:space="preserve">Women’s untapped economic assets for national growth and capacity strengthening to engage in E-Commerce and digital marketing even as </w:t>
      </w:r>
      <w:r w:rsidR="00B45118">
        <w:rPr>
          <w:rFonts w:ascii="Century Gothic" w:eastAsia="Century Gothic" w:hAnsi="Century Gothic" w:cs="Century Gothic"/>
        </w:rPr>
        <w:t>MSMEs</w:t>
      </w:r>
      <w:r w:rsidRPr="00F47B35">
        <w:rPr>
          <w:rFonts w:ascii="Century Gothic" w:eastAsia="Century Gothic" w:hAnsi="Century Gothic" w:cs="Century Gothic"/>
        </w:rPr>
        <w:t xml:space="preserve"> in the informal sector is a key message for the SDG 2030 agenda. The Committee through its Working Group on SDGs </w:t>
      </w:r>
      <w:r w:rsidR="00B45118">
        <w:rPr>
          <w:rFonts w:ascii="Century Gothic" w:eastAsia="Century Gothic" w:hAnsi="Century Gothic" w:cs="Century Gothic"/>
        </w:rPr>
        <w:t>should popularize</w:t>
      </w:r>
      <w:r w:rsidRPr="00F47B35">
        <w:rPr>
          <w:rFonts w:ascii="Century Gothic" w:eastAsia="Century Gothic" w:hAnsi="Century Gothic" w:cs="Century Gothic"/>
        </w:rPr>
        <w:t xml:space="preserve"> </w:t>
      </w:r>
      <w:r w:rsidR="00B45118" w:rsidRPr="00F47B35">
        <w:rPr>
          <w:rFonts w:ascii="Century Gothic" w:eastAsia="Century Gothic" w:hAnsi="Century Gothic" w:cs="Century Gothic"/>
        </w:rPr>
        <w:t>new</w:t>
      </w:r>
      <w:r w:rsidR="00B45118">
        <w:rPr>
          <w:rFonts w:ascii="Century Gothic" w:eastAsia="Century Gothic" w:hAnsi="Century Gothic" w:cs="Century Gothic"/>
        </w:rPr>
        <w:t>ly</w:t>
      </w:r>
      <w:r w:rsidR="00B45118" w:rsidRPr="00F47B35">
        <w:rPr>
          <w:rFonts w:ascii="Century Gothic" w:eastAsia="Century Gothic" w:hAnsi="Century Gothic" w:cs="Century Gothic"/>
        </w:rPr>
        <w:t xml:space="preserve"> </w:t>
      </w:r>
      <w:r w:rsidRPr="00F47B35">
        <w:rPr>
          <w:rFonts w:ascii="Century Gothic" w:eastAsia="Century Gothic" w:hAnsi="Century Gothic" w:cs="Century Gothic"/>
        </w:rPr>
        <w:t>developed indicators and issue Statement</w:t>
      </w:r>
      <w:r w:rsidR="00B45118">
        <w:rPr>
          <w:rFonts w:ascii="Century Gothic" w:eastAsia="Century Gothic" w:hAnsi="Century Gothic" w:cs="Century Gothic"/>
        </w:rPr>
        <w:t>s</w:t>
      </w:r>
      <w:r w:rsidRPr="00F47B35">
        <w:rPr>
          <w:rFonts w:ascii="Century Gothic" w:eastAsia="Century Gothic" w:hAnsi="Century Gothic" w:cs="Century Gothic"/>
        </w:rPr>
        <w:t xml:space="preserve"> </w:t>
      </w:r>
      <w:r w:rsidR="00B45118">
        <w:rPr>
          <w:rFonts w:ascii="Century Gothic" w:eastAsia="Century Gothic" w:hAnsi="Century Gothic" w:cs="Century Gothic"/>
        </w:rPr>
        <w:t>through</w:t>
      </w:r>
      <w:r w:rsidRPr="00F47B35">
        <w:rPr>
          <w:rFonts w:ascii="Century Gothic" w:eastAsia="Century Gothic" w:hAnsi="Century Gothic" w:cs="Century Gothic"/>
        </w:rPr>
        <w:t xml:space="preserve"> the </w:t>
      </w:r>
      <w:r w:rsidR="00B45118" w:rsidRPr="00F47B35">
        <w:rPr>
          <w:rFonts w:ascii="Century Gothic" w:eastAsia="Century Gothic" w:hAnsi="Century Gothic" w:cs="Century Gothic"/>
        </w:rPr>
        <w:t xml:space="preserve">widely circulated </w:t>
      </w:r>
      <w:r w:rsidRPr="00F47B35">
        <w:rPr>
          <w:rFonts w:ascii="Century Gothic" w:eastAsia="Century Gothic" w:hAnsi="Century Gothic" w:cs="Century Gothic"/>
        </w:rPr>
        <w:t>High level SDG</w:t>
      </w:r>
      <w:r w:rsidR="00B45118">
        <w:rPr>
          <w:rFonts w:ascii="Century Gothic" w:eastAsia="Century Gothic" w:hAnsi="Century Gothic" w:cs="Century Gothic"/>
        </w:rPr>
        <w:t xml:space="preserve"> platforms</w:t>
      </w:r>
      <w:r w:rsidRPr="00F47B35">
        <w:rPr>
          <w:rFonts w:ascii="Century Gothic" w:eastAsia="Century Gothic" w:hAnsi="Century Gothic" w:cs="Century Gothic"/>
        </w:rPr>
        <w:t xml:space="preserve"> to promote integration of CEDAW specific results in SDG implementation.</w:t>
      </w:r>
    </w:p>
    <w:p w14:paraId="7EC56397" w14:textId="0553EEE5" w:rsidR="00F47B35" w:rsidRPr="00F47B35" w:rsidRDefault="007076A8" w:rsidP="00F47B35">
      <w:pPr>
        <w:jc w:val="both"/>
        <w:rPr>
          <w:rFonts w:ascii="Century Gothic" w:eastAsia="Century Gothic" w:hAnsi="Century Gothic" w:cs="Century Gothic"/>
        </w:rPr>
      </w:pPr>
      <w:r>
        <w:rPr>
          <w:rFonts w:ascii="Century Gothic" w:eastAsia="Century Gothic" w:hAnsi="Century Gothic" w:cs="Century Gothic"/>
        </w:rPr>
        <w:t>Collaborate</w:t>
      </w:r>
      <w:r w:rsidR="00F47B35" w:rsidRPr="00F47B35">
        <w:rPr>
          <w:rFonts w:ascii="Century Gothic" w:eastAsia="Century Gothic" w:hAnsi="Century Gothic" w:cs="Century Gothic"/>
        </w:rPr>
        <w:t xml:space="preserve"> with partners and CSOs to undertake a mapping of CEDAW aligned SDG initiatives and </w:t>
      </w:r>
      <w:r>
        <w:rPr>
          <w:rFonts w:ascii="Century Gothic" w:eastAsia="Century Gothic" w:hAnsi="Century Gothic" w:cs="Century Gothic"/>
        </w:rPr>
        <w:t>implementation of the</w:t>
      </w:r>
      <w:r w:rsidR="00F47B35" w:rsidRPr="00F47B35">
        <w:rPr>
          <w:rFonts w:ascii="Century Gothic" w:eastAsia="Century Gothic" w:hAnsi="Century Gothic" w:cs="Century Gothic"/>
        </w:rPr>
        <w:t xml:space="preserve"> “CEDAW Beyond 40” </w:t>
      </w:r>
      <w:r>
        <w:rPr>
          <w:rFonts w:ascii="Century Gothic" w:eastAsia="Century Gothic" w:hAnsi="Century Gothic" w:cs="Century Gothic"/>
        </w:rPr>
        <w:t xml:space="preserve">outcomes </w:t>
      </w:r>
      <w:r w:rsidR="00F47B35" w:rsidRPr="00F47B35">
        <w:rPr>
          <w:rFonts w:ascii="Century Gothic" w:eastAsia="Century Gothic" w:hAnsi="Century Gothic" w:cs="Century Gothic"/>
        </w:rPr>
        <w:t>would contribute to achieving the SDG targets.</w:t>
      </w:r>
    </w:p>
    <w:p w14:paraId="0F7AAA14" w14:textId="5FEE5E96" w:rsidR="00BE643C" w:rsidRDefault="00F47B35" w:rsidP="00F47B35">
      <w:pPr>
        <w:jc w:val="both"/>
        <w:rPr>
          <w:rFonts w:ascii="Century Gothic" w:eastAsia="Century Gothic" w:hAnsi="Century Gothic" w:cs="Century Gothic"/>
        </w:rPr>
      </w:pPr>
      <w:r w:rsidRPr="00F47B35">
        <w:rPr>
          <w:rFonts w:ascii="Century Gothic" w:eastAsia="Century Gothic" w:hAnsi="Century Gothic" w:cs="Century Gothic"/>
        </w:rPr>
        <w:t>Digital Engagement platforms like the Pilot Peer-to-Peer Webinar Series has affirmed the linkages between women’s Rights within the CEDAW framework, the OHCHR Faith-for-Rights Toolkit and the principles guiding faith</w:t>
      </w:r>
      <w:r w:rsidR="007076A8">
        <w:rPr>
          <w:rFonts w:ascii="Century Gothic" w:eastAsia="Century Gothic" w:hAnsi="Century Gothic" w:cs="Century Gothic"/>
        </w:rPr>
        <w:t>-</w:t>
      </w:r>
      <w:r w:rsidRPr="00F47B35">
        <w:rPr>
          <w:rFonts w:ascii="Century Gothic" w:eastAsia="Century Gothic" w:hAnsi="Century Gothic" w:cs="Century Gothic"/>
        </w:rPr>
        <w:t>based actors and religious leaders in partnership with Religions for Peace</w:t>
      </w:r>
      <w:r w:rsidR="007076A8">
        <w:rPr>
          <w:rFonts w:ascii="Century Gothic" w:eastAsia="Century Gothic" w:hAnsi="Century Gothic" w:cs="Century Gothic"/>
        </w:rPr>
        <w:t xml:space="preserve"> organization</w:t>
      </w:r>
      <w:r w:rsidRPr="00F47B35">
        <w:rPr>
          <w:rFonts w:ascii="Century Gothic" w:eastAsia="Century Gothic" w:hAnsi="Century Gothic" w:cs="Century Gothic"/>
        </w:rPr>
        <w:t xml:space="preserve">. Lessons reflect the huge potential of the Committee in promoting </w:t>
      </w:r>
      <w:r w:rsidR="007076A8">
        <w:rPr>
          <w:rFonts w:ascii="Century Gothic" w:eastAsia="Century Gothic" w:hAnsi="Century Gothic" w:cs="Century Gothic"/>
        </w:rPr>
        <w:t xml:space="preserve">and </w:t>
      </w:r>
      <w:r w:rsidRPr="00F47B35">
        <w:rPr>
          <w:rFonts w:ascii="Century Gothic" w:eastAsia="Century Gothic" w:hAnsi="Century Gothic" w:cs="Century Gothic"/>
        </w:rPr>
        <w:t>building synergies among multiple stakeholder</w:t>
      </w:r>
      <w:r w:rsidR="007076A8">
        <w:rPr>
          <w:rFonts w:ascii="Century Gothic" w:eastAsia="Century Gothic" w:hAnsi="Century Gothic" w:cs="Century Gothic"/>
        </w:rPr>
        <w:t>s to</w:t>
      </w:r>
      <w:r w:rsidRPr="00F47B35">
        <w:rPr>
          <w:rFonts w:ascii="Century Gothic" w:eastAsia="Century Gothic" w:hAnsi="Century Gothic" w:cs="Century Gothic"/>
        </w:rPr>
        <w:t xml:space="preserve"> promot</w:t>
      </w:r>
      <w:r w:rsidR="007076A8">
        <w:rPr>
          <w:rFonts w:ascii="Century Gothic" w:eastAsia="Century Gothic" w:hAnsi="Century Gothic" w:cs="Century Gothic"/>
        </w:rPr>
        <w:t>e</w:t>
      </w:r>
      <w:r w:rsidRPr="00F47B35">
        <w:rPr>
          <w:rFonts w:ascii="Century Gothic" w:eastAsia="Century Gothic" w:hAnsi="Century Gothic" w:cs="Century Gothic"/>
        </w:rPr>
        <w:t xml:space="preserve"> joint ownership of CEDAW principles, reduc</w:t>
      </w:r>
      <w:r w:rsidR="007076A8">
        <w:rPr>
          <w:rFonts w:ascii="Century Gothic" w:eastAsia="Century Gothic" w:hAnsi="Century Gothic" w:cs="Century Gothic"/>
        </w:rPr>
        <w:t>e</w:t>
      </w:r>
      <w:r w:rsidRPr="00F47B35">
        <w:rPr>
          <w:rFonts w:ascii="Century Gothic" w:eastAsia="Century Gothic" w:hAnsi="Century Gothic" w:cs="Century Gothic"/>
        </w:rPr>
        <w:t xml:space="preserve"> transaction costs while enhancing </w:t>
      </w:r>
      <w:r w:rsidR="00D72B4A">
        <w:rPr>
          <w:rFonts w:ascii="Century Gothic" w:eastAsia="Century Gothic" w:hAnsi="Century Gothic" w:cs="Century Gothic"/>
        </w:rPr>
        <w:t xml:space="preserve">the gender </w:t>
      </w:r>
      <w:r w:rsidRPr="00F47B35">
        <w:rPr>
          <w:rFonts w:ascii="Century Gothic" w:eastAsia="Century Gothic" w:hAnsi="Century Gothic" w:cs="Century Gothic"/>
        </w:rPr>
        <w:t>impact of existing and future initiatives. This complementarity of objectives is directly in consonance with the RES/68/268 review process.</w:t>
      </w:r>
    </w:p>
    <w:p w14:paraId="4B74268C" w14:textId="77777777" w:rsidR="002152E6" w:rsidRDefault="002152E6" w:rsidP="00F47B35">
      <w:pPr>
        <w:jc w:val="both"/>
        <w:rPr>
          <w:rFonts w:ascii="Century Gothic" w:eastAsia="Century Gothic" w:hAnsi="Century Gothic" w:cs="Century Gothic"/>
        </w:rPr>
      </w:pPr>
    </w:p>
    <w:p w14:paraId="6FDB6EBF" w14:textId="77777777" w:rsidR="00BE643C" w:rsidRDefault="00484667">
      <w:pPr>
        <w:jc w:val="both"/>
        <w:rPr>
          <w:rFonts w:ascii="Century Gothic" w:eastAsia="Century Gothic" w:hAnsi="Century Gothic" w:cs="Century Gothic"/>
          <w:b/>
          <w:bCs/>
        </w:rPr>
      </w:pPr>
      <w:r>
        <w:rPr>
          <w:rFonts w:ascii="Century Gothic" w:eastAsia="Century Gothic" w:hAnsi="Century Gothic" w:cs="Century Gothic"/>
        </w:rPr>
        <w:t xml:space="preserve">11. </w:t>
      </w:r>
      <w:r w:rsidRPr="00126FF2">
        <w:rPr>
          <w:rFonts w:ascii="Century Gothic" w:eastAsia="Century Gothic" w:hAnsi="Century Gothic" w:cs="Century Gothic"/>
          <w:b/>
          <w:bCs/>
        </w:rPr>
        <w:t>What role do you see civil society playing in the CEDAW State review process? Do you regularly engage with civil society in your current work? If so, how?</w:t>
      </w:r>
    </w:p>
    <w:p w14:paraId="1F77E4E7" w14:textId="7F0462F3" w:rsidR="00886457" w:rsidRDefault="008F57BD">
      <w:pPr>
        <w:jc w:val="both"/>
        <w:rPr>
          <w:rFonts w:ascii="Century Gothic" w:eastAsia="Century Gothic" w:hAnsi="Century Gothic" w:cs="Century Gothic"/>
        </w:rPr>
      </w:pPr>
      <w:r>
        <w:rPr>
          <w:rFonts w:ascii="Century Gothic" w:eastAsia="Century Gothic" w:hAnsi="Century Gothic" w:cs="Century Gothic"/>
        </w:rPr>
        <w:t xml:space="preserve">Civil society organizations have been in the vanguard of advocacy </w:t>
      </w:r>
      <w:r w:rsidR="002B0E02">
        <w:rPr>
          <w:rFonts w:ascii="Century Gothic" w:eastAsia="Century Gothic" w:hAnsi="Century Gothic" w:cs="Century Gothic"/>
        </w:rPr>
        <w:t>for the implementation of CEDAW</w:t>
      </w:r>
      <w:r w:rsidR="00D72B4A">
        <w:rPr>
          <w:rFonts w:ascii="Century Gothic" w:eastAsia="Century Gothic" w:hAnsi="Century Gothic" w:cs="Century Gothic"/>
        </w:rPr>
        <w:t>.</w:t>
      </w:r>
      <w:r w:rsidR="002B0E02">
        <w:rPr>
          <w:rFonts w:ascii="Century Gothic" w:eastAsia="Century Gothic" w:hAnsi="Century Gothic" w:cs="Century Gothic"/>
        </w:rPr>
        <w:t xml:space="preserve"> </w:t>
      </w:r>
      <w:r w:rsidR="00D72B4A">
        <w:rPr>
          <w:rFonts w:ascii="Century Gothic" w:eastAsia="Century Gothic" w:hAnsi="Century Gothic" w:cs="Century Gothic"/>
        </w:rPr>
        <w:t>T</w:t>
      </w:r>
      <w:r w:rsidR="002B0E02">
        <w:rPr>
          <w:rFonts w:ascii="Century Gothic" w:eastAsia="Century Gothic" w:hAnsi="Century Gothic" w:cs="Century Gothic"/>
        </w:rPr>
        <w:t xml:space="preserve">he </w:t>
      </w:r>
      <w:r w:rsidR="00D72B4A">
        <w:rPr>
          <w:rFonts w:ascii="Century Gothic" w:eastAsia="Century Gothic" w:hAnsi="Century Gothic" w:cs="Century Gothic"/>
        </w:rPr>
        <w:t xml:space="preserve">CSO </w:t>
      </w:r>
      <w:r w:rsidR="002B0E02">
        <w:rPr>
          <w:rFonts w:ascii="Century Gothic" w:eastAsia="Century Gothic" w:hAnsi="Century Gothic" w:cs="Century Gothic"/>
        </w:rPr>
        <w:t xml:space="preserve">Shadow reporting process provides </w:t>
      </w:r>
      <w:r w:rsidR="00F1273D">
        <w:rPr>
          <w:rFonts w:ascii="Century Gothic" w:eastAsia="Century Gothic" w:hAnsi="Century Gothic" w:cs="Century Gothic"/>
        </w:rPr>
        <w:t>a unique opportunity to continue</w:t>
      </w:r>
      <w:r w:rsidR="005F7C31">
        <w:rPr>
          <w:rFonts w:ascii="Century Gothic" w:eastAsia="Century Gothic" w:hAnsi="Century Gothic" w:cs="Century Gothic"/>
        </w:rPr>
        <w:t xml:space="preserve"> to promote accountability to CEDAW and </w:t>
      </w:r>
      <w:r w:rsidR="00680C52">
        <w:rPr>
          <w:rFonts w:ascii="Century Gothic" w:eastAsia="Century Gothic" w:hAnsi="Century Gothic" w:cs="Century Gothic"/>
        </w:rPr>
        <w:t>support efforts to fulfil obligations of State Parties and indeed all stakeholders including the private sector.</w:t>
      </w:r>
    </w:p>
    <w:p w14:paraId="043533CF" w14:textId="42D48257" w:rsidR="0070251B" w:rsidRPr="00886457" w:rsidRDefault="0007774F">
      <w:pPr>
        <w:jc w:val="both"/>
        <w:rPr>
          <w:rFonts w:ascii="Century Gothic" w:eastAsia="Century Gothic" w:hAnsi="Century Gothic" w:cs="Century Gothic"/>
        </w:rPr>
      </w:pPr>
      <w:r>
        <w:rPr>
          <w:rFonts w:ascii="Century Gothic" w:eastAsia="Century Gothic" w:hAnsi="Century Gothic" w:cs="Century Gothic"/>
        </w:rPr>
        <w:t xml:space="preserve">Recognizing the significant challenges faced by CSOs to </w:t>
      </w:r>
      <w:r w:rsidR="00F7027A">
        <w:rPr>
          <w:rFonts w:ascii="Century Gothic" w:eastAsia="Century Gothic" w:hAnsi="Century Gothic" w:cs="Century Gothic"/>
        </w:rPr>
        <w:t xml:space="preserve">engage in physical sessions, I suggest that regional level shadow reporting sessions </w:t>
      </w:r>
      <w:r w:rsidR="005E6B1D">
        <w:rPr>
          <w:rFonts w:ascii="Century Gothic" w:eastAsia="Century Gothic" w:hAnsi="Century Gothic" w:cs="Century Gothic"/>
        </w:rPr>
        <w:t>with CSOs be organized to strengthen their voice</w:t>
      </w:r>
      <w:r w:rsidR="00D72B4A">
        <w:rPr>
          <w:rFonts w:ascii="Century Gothic" w:eastAsia="Century Gothic" w:hAnsi="Century Gothic" w:cs="Century Gothic"/>
        </w:rPr>
        <w:t xml:space="preserve"> and agency as human rights defenders</w:t>
      </w:r>
      <w:r w:rsidR="005E6B1D">
        <w:rPr>
          <w:rFonts w:ascii="Century Gothic" w:eastAsia="Century Gothic" w:hAnsi="Century Gothic" w:cs="Century Gothic"/>
        </w:rPr>
        <w:t xml:space="preserve">. Capacity strengthening of CSOs on CEDAW reporting </w:t>
      </w:r>
      <w:r w:rsidR="00E02AF2">
        <w:rPr>
          <w:rFonts w:ascii="Century Gothic" w:eastAsia="Century Gothic" w:hAnsi="Century Gothic" w:cs="Century Gothic"/>
        </w:rPr>
        <w:t xml:space="preserve">processes, jurisprudence and standards is strongly recommended. I have </w:t>
      </w:r>
      <w:r w:rsidR="00D7138A">
        <w:rPr>
          <w:rFonts w:ascii="Century Gothic" w:eastAsia="Century Gothic" w:hAnsi="Century Gothic" w:cs="Century Gothic"/>
        </w:rPr>
        <w:t>b</w:t>
      </w:r>
      <w:r w:rsidR="00E02AF2">
        <w:rPr>
          <w:rFonts w:ascii="Century Gothic" w:eastAsia="Century Gothic" w:hAnsi="Century Gothic" w:cs="Century Gothic"/>
        </w:rPr>
        <w:t xml:space="preserve">een </w:t>
      </w:r>
      <w:r w:rsidR="00D7138A">
        <w:rPr>
          <w:rFonts w:ascii="Century Gothic" w:eastAsia="Century Gothic" w:hAnsi="Century Gothic" w:cs="Century Gothic"/>
        </w:rPr>
        <w:t xml:space="preserve">and will </w:t>
      </w:r>
      <w:r w:rsidR="00832181">
        <w:rPr>
          <w:rFonts w:ascii="Century Gothic" w:eastAsia="Century Gothic" w:hAnsi="Century Gothic" w:cs="Century Gothic"/>
        </w:rPr>
        <w:t>continue</w:t>
      </w:r>
      <w:r w:rsidR="00D7138A">
        <w:rPr>
          <w:rFonts w:ascii="Century Gothic" w:eastAsia="Century Gothic" w:hAnsi="Century Gothic" w:cs="Century Gothic"/>
        </w:rPr>
        <w:t xml:space="preserve"> to work with CSO networks, Development partners like UN Women</w:t>
      </w:r>
      <w:r w:rsidR="00DC680B">
        <w:rPr>
          <w:rFonts w:ascii="Century Gothic" w:eastAsia="Century Gothic" w:hAnsi="Century Gothic" w:cs="Century Gothic"/>
        </w:rPr>
        <w:t xml:space="preserve">, the multi-agency </w:t>
      </w:r>
      <w:r w:rsidR="00BA5BAB">
        <w:rPr>
          <w:rFonts w:ascii="Century Gothic" w:eastAsia="Century Gothic" w:hAnsi="Century Gothic" w:cs="Century Gothic"/>
        </w:rPr>
        <w:t>UN S</w:t>
      </w:r>
      <w:r w:rsidR="00DC680B">
        <w:rPr>
          <w:rFonts w:ascii="Century Gothic" w:eastAsia="Century Gothic" w:hAnsi="Century Gothic" w:cs="Century Gothic"/>
        </w:rPr>
        <w:t xml:space="preserve">potlight </w:t>
      </w:r>
      <w:r w:rsidR="00BA5BAB">
        <w:rPr>
          <w:rFonts w:ascii="Century Gothic" w:eastAsia="Century Gothic" w:hAnsi="Century Gothic" w:cs="Century Gothic"/>
        </w:rPr>
        <w:t>I</w:t>
      </w:r>
      <w:r w:rsidR="00DC680B">
        <w:rPr>
          <w:rFonts w:ascii="Century Gothic" w:eastAsia="Century Gothic" w:hAnsi="Century Gothic" w:cs="Century Gothic"/>
        </w:rPr>
        <w:t xml:space="preserve">nitiative and </w:t>
      </w:r>
      <w:r w:rsidR="00D74E4F">
        <w:rPr>
          <w:rFonts w:ascii="Century Gothic" w:eastAsia="Century Gothic" w:hAnsi="Century Gothic" w:cs="Century Gothic"/>
        </w:rPr>
        <w:t xml:space="preserve">Generation Equality to build </w:t>
      </w:r>
      <w:r w:rsidR="00A557DA">
        <w:rPr>
          <w:rFonts w:ascii="Century Gothic" w:eastAsia="Century Gothic" w:hAnsi="Century Gothic" w:cs="Century Gothic"/>
        </w:rPr>
        <w:t xml:space="preserve">capacities of </w:t>
      </w:r>
      <w:r w:rsidR="00D74E4F">
        <w:rPr>
          <w:rFonts w:ascii="Century Gothic" w:eastAsia="Century Gothic" w:hAnsi="Century Gothic" w:cs="Century Gothic"/>
        </w:rPr>
        <w:t>CSO</w:t>
      </w:r>
      <w:r w:rsidR="00A557DA">
        <w:rPr>
          <w:rFonts w:ascii="Century Gothic" w:eastAsia="Century Gothic" w:hAnsi="Century Gothic" w:cs="Century Gothic"/>
        </w:rPr>
        <w:t xml:space="preserve">s </w:t>
      </w:r>
      <w:r w:rsidR="00EB3A15">
        <w:rPr>
          <w:rFonts w:ascii="Century Gothic" w:eastAsia="Century Gothic" w:hAnsi="Century Gothic" w:cs="Century Gothic"/>
        </w:rPr>
        <w:t>and women Human Rights Defenders on CEDAW.</w:t>
      </w:r>
      <w:r w:rsidR="005E6B1D">
        <w:rPr>
          <w:rFonts w:ascii="Century Gothic" w:eastAsia="Century Gothic" w:hAnsi="Century Gothic" w:cs="Century Gothic"/>
        </w:rPr>
        <w:t xml:space="preserve"> </w:t>
      </w:r>
    </w:p>
    <w:sectPr w:rsidR="0070251B" w:rsidRPr="00886457">
      <w:pgSz w:w="11906" w:h="16838"/>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02"/>
    <w:multiLevelType w:val="hybridMultilevel"/>
    <w:tmpl w:val="726AC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1D35"/>
    <w:multiLevelType w:val="hybridMultilevel"/>
    <w:tmpl w:val="442CD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41A2"/>
    <w:multiLevelType w:val="hybridMultilevel"/>
    <w:tmpl w:val="54D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2389"/>
    <w:multiLevelType w:val="hybridMultilevel"/>
    <w:tmpl w:val="0A3E2CC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314FD"/>
    <w:multiLevelType w:val="hybridMultilevel"/>
    <w:tmpl w:val="B82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41647"/>
    <w:multiLevelType w:val="hybridMultilevel"/>
    <w:tmpl w:val="D2384938"/>
    <w:lvl w:ilvl="0" w:tplc="14D22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2598A"/>
    <w:multiLevelType w:val="hybridMultilevel"/>
    <w:tmpl w:val="9776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633642">
    <w:abstractNumId w:val="5"/>
  </w:num>
  <w:num w:numId="2" w16cid:durableId="2134862418">
    <w:abstractNumId w:val="1"/>
  </w:num>
  <w:num w:numId="3" w16cid:durableId="1972326262">
    <w:abstractNumId w:val="3"/>
  </w:num>
  <w:num w:numId="4" w16cid:durableId="528834954">
    <w:abstractNumId w:val="0"/>
  </w:num>
  <w:num w:numId="5" w16cid:durableId="613488328">
    <w:abstractNumId w:val="2"/>
  </w:num>
  <w:num w:numId="6" w16cid:durableId="1400060312">
    <w:abstractNumId w:val="6"/>
  </w:num>
  <w:num w:numId="7" w16cid:durableId="252670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3C"/>
    <w:rsid w:val="00000CFC"/>
    <w:rsid w:val="0000197F"/>
    <w:rsid w:val="00001FE1"/>
    <w:rsid w:val="00010AB5"/>
    <w:rsid w:val="000164C2"/>
    <w:rsid w:val="000268C4"/>
    <w:rsid w:val="00030DA9"/>
    <w:rsid w:val="00030E22"/>
    <w:rsid w:val="0004392A"/>
    <w:rsid w:val="00044E71"/>
    <w:rsid w:val="00045A46"/>
    <w:rsid w:val="00046EE0"/>
    <w:rsid w:val="000501FA"/>
    <w:rsid w:val="000549BA"/>
    <w:rsid w:val="00056D55"/>
    <w:rsid w:val="00061347"/>
    <w:rsid w:val="00063BDF"/>
    <w:rsid w:val="00064B4B"/>
    <w:rsid w:val="0007774F"/>
    <w:rsid w:val="00082586"/>
    <w:rsid w:val="00090997"/>
    <w:rsid w:val="000953BB"/>
    <w:rsid w:val="000A151F"/>
    <w:rsid w:val="000A1C61"/>
    <w:rsid w:val="000A41C5"/>
    <w:rsid w:val="000A6989"/>
    <w:rsid w:val="000A6DBA"/>
    <w:rsid w:val="000B12B1"/>
    <w:rsid w:val="000B76F8"/>
    <w:rsid w:val="000C0FBC"/>
    <w:rsid w:val="000C15E4"/>
    <w:rsid w:val="000C2498"/>
    <w:rsid w:val="000C6642"/>
    <w:rsid w:val="000C6F56"/>
    <w:rsid w:val="000D6AC6"/>
    <w:rsid w:val="000D6E30"/>
    <w:rsid w:val="000E2894"/>
    <w:rsid w:val="000E2BE0"/>
    <w:rsid w:val="000E45A4"/>
    <w:rsid w:val="000E45EE"/>
    <w:rsid w:val="000F2D68"/>
    <w:rsid w:val="001042AA"/>
    <w:rsid w:val="00104407"/>
    <w:rsid w:val="00114D86"/>
    <w:rsid w:val="001200F4"/>
    <w:rsid w:val="001202C8"/>
    <w:rsid w:val="00122D3C"/>
    <w:rsid w:val="00123C38"/>
    <w:rsid w:val="00126FF2"/>
    <w:rsid w:val="00131C50"/>
    <w:rsid w:val="0014555F"/>
    <w:rsid w:val="001517F9"/>
    <w:rsid w:val="00153B90"/>
    <w:rsid w:val="001542AA"/>
    <w:rsid w:val="00155F99"/>
    <w:rsid w:val="00157F73"/>
    <w:rsid w:val="00170541"/>
    <w:rsid w:val="00171B5C"/>
    <w:rsid w:val="001779EB"/>
    <w:rsid w:val="001809D0"/>
    <w:rsid w:val="001844D3"/>
    <w:rsid w:val="00187CC6"/>
    <w:rsid w:val="00196C5A"/>
    <w:rsid w:val="001A3475"/>
    <w:rsid w:val="001A4076"/>
    <w:rsid w:val="001B3111"/>
    <w:rsid w:val="001C18ED"/>
    <w:rsid w:val="001C2AED"/>
    <w:rsid w:val="001C3791"/>
    <w:rsid w:val="001C49A3"/>
    <w:rsid w:val="001C5EB3"/>
    <w:rsid w:val="001D3454"/>
    <w:rsid w:val="001D530B"/>
    <w:rsid w:val="001E0A16"/>
    <w:rsid w:val="002005FE"/>
    <w:rsid w:val="00200CA2"/>
    <w:rsid w:val="0020477B"/>
    <w:rsid w:val="00205812"/>
    <w:rsid w:val="002076C8"/>
    <w:rsid w:val="002152E6"/>
    <w:rsid w:val="00215476"/>
    <w:rsid w:val="002222BB"/>
    <w:rsid w:val="00223D88"/>
    <w:rsid w:val="0023295D"/>
    <w:rsid w:val="002349D5"/>
    <w:rsid w:val="002465FC"/>
    <w:rsid w:val="00247C45"/>
    <w:rsid w:val="00252BA7"/>
    <w:rsid w:val="002540C7"/>
    <w:rsid w:val="00254E11"/>
    <w:rsid w:val="00271A6D"/>
    <w:rsid w:val="00275231"/>
    <w:rsid w:val="00280B81"/>
    <w:rsid w:val="002963B6"/>
    <w:rsid w:val="002A4E4E"/>
    <w:rsid w:val="002B0E02"/>
    <w:rsid w:val="002B1712"/>
    <w:rsid w:val="002B6189"/>
    <w:rsid w:val="002D0FD8"/>
    <w:rsid w:val="002D37CF"/>
    <w:rsid w:val="002E0783"/>
    <w:rsid w:val="002E07DC"/>
    <w:rsid w:val="002E49A4"/>
    <w:rsid w:val="002F4419"/>
    <w:rsid w:val="0030209E"/>
    <w:rsid w:val="0030408A"/>
    <w:rsid w:val="0030640B"/>
    <w:rsid w:val="00306DCC"/>
    <w:rsid w:val="00336187"/>
    <w:rsid w:val="0033722E"/>
    <w:rsid w:val="00344CA9"/>
    <w:rsid w:val="003458AA"/>
    <w:rsid w:val="003530A0"/>
    <w:rsid w:val="00355DE1"/>
    <w:rsid w:val="003675DE"/>
    <w:rsid w:val="003727EF"/>
    <w:rsid w:val="0038407C"/>
    <w:rsid w:val="003914AD"/>
    <w:rsid w:val="00393B9F"/>
    <w:rsid w:val="0039464F"/>
    <w:rsid w:val="003972B0"/>
    <w:rsid w:val="003B0C41"/>
    <w:rsid w:val="003B427B"/>
    <w:rsid w:val="003B7FA0"/>
    <w:rsid w:val="003C243B"/>
    <w:rsid w:val="003C31E1"/>
    <w:rsid w:val="003C7533"/>
    <w:rsid w:val="003D07B0"/>
    <w:rsid w:val="003D7D53"/>
    <w:rsid w:val="003E1E3C"/>
    <w:rsid w:val="003E2FAC"/>
    <w:rsid w:val="003E726A"/>
    <w:rsid w:val="003F2925"/>
    <w:rsid w:val="004013D7"/>
    <w:rsid w:val="00403728"/>
    <w:rsid w:val="004208BC"/>
    <w:rsid w:val="004275C3"/>
    <w:rsid w:val="00430893"/>
    <w:rsid w:val="00432262"/>
    <w:rsid w:val="004339AC"/>
    <w:rsid w:val="0043498D"/>
    <w:rsid w:val="004379E6"/>
    <w:rsid w:val="00437CD5"/>
    <w:rsid w:val="00441A4B"/>
    <w:rsid w:val="00445015"/>
    <w:rsid w:val="0045579B"/>
    <w:rsid w:val="00456FE7"/>
    <w:rsid w:val="00460589"/>
    <w:rsid w:val="0047073A"/>
    <w:rsid w:val="00476874"/>
    <w:rsid w:val="00480148"/>
    <w:rsid w:val="0048327C"/>
    <w:rsid w:val="00484667"/>
    <w:rsid w:val="00485FCB"/>
    <w:rsid w:val="00487623"/>
    <w:rsid w:val="00496046"/>
    <w:rsid w:val="0049655A"/>
    <w:rsid w:val="00497576"/>
    <w:rsid w:val="00497F40"/>
    <w:rsid w:val="004A5A4A"/>
    <w:rsid w:val="004A60C2"/>
    <w:rsid w:val="004B22BC"/>
    <w:rsid w:val="004B7818"/>
    <w:rsid w:val="004C256B"/>
    <w:rsid w:val="004C7E73"/>
    <w:rsid w:val="004D0B64"/>
    <w:rsid w:val="004D13DE"/>
    <w:rsid w:val="004D28A9"/>
    <w:rsid w:val="004D514D"/>
    <w:rsid w:val="004D6329"/>
    <w:rsid w:val="004D68B2"/>
    <w:rsid w:val="004F2095"/>
    <w:rsid w:val="004F3B67"/>
    <w:rsid w:val="004F4569"/>
    <w:rsid w:val="004F5FB9"/>
    <w:rsid w:val="004F7FCE"/>
    <w:rsid w:val="00500CFA"/>
    <w:rsid w:val="00511427"/>
    <w:rsid w:val="005145B3"/>
    <w:rsid w:val="00515B5D"/>
    <w:rsid w:val="005201F5"/>
    <w:rsid w:val="0052156F"/>
    <w:rsid w:val="005217CF"/>
    <w:rsid w:val="00523A79"/>
    <w:rsid w:val="005272F2"/>
    <w:rsid w:val="005328A1"/>
    <w:rsid w:val="00535238"/>
    <w:rsid w:val="0053569D"/>
    <w:rsid w:val="00536E63"/>
    <w:rsid w:val="005445F1"/>
    <w:rsid w:val="00547E48"/>
    <w:rsid w:val="0055192E"/>
    <w:rsid w:val="00552CE2"/>
    <w:rsid w:val="0055307E"/>
    <w:rsid w:val="0055573B"/>
    <w:rsid w:val="00562BEF"/>
    <w:rsid w:val="00566DDA"/>
    <w:rsid w:val="00572CB6"/>
    <w:rsid w:val="00575424"/>
    <w:rsid w:val="00575455"/>
    <w:rsid w:val="00577094"/>
    <w:rsid w:val="00582ACA"/>
    <w:rsid w:val="005854A6"/>
    <w:rsid w:val="00586CB7"/>
    <w:rsid w:val="00597926"/>
    <w:rsid w:val="00597CE5"/>
    <w:rsid w:val="005C4C02"/>
    <w:rsid w:val="005C59C1"/>
    <w:rsid w:val="005D0663"/>
    <w:rsid w:val="005D1BE0"/>
    <w:rsid w:val="005E6A06"/>
    <w:rsid w:val="005E6B1D"/>
    <w:rsid w:val="005F782F"/>
    <w:rsid w:val="005F79AC"/>
    <w:rsid w:val="005F7C31"/>
    <w:rsid w:val="00601A41"/>
    <w:rsid w:val="00613141"/>
    <w:rsid w:val="00613617"/>
    <w:rsid w:val="0061600A"/>
    <w:rsid w:val="0063291A"/>
    <w:rsid w:val="006405C2"/>
    <w:rsid w:val="00641C5B"/>
    <w:rsid w:val="006421FC"/>
    <w:rsid w:val="0064652F"/>
    <w:rsid w:val="006560E2"/>
    <w:rsid w:val="0066059F"/>
    <w:rsid w:val="0066138F"/>
    <w:rsid w:val="006630C8"/>
    <w:rsid w:val="006651FA"/>
    <w:rsid w:val="00665770"/>
    <w:rsid w:val="0066653D"/>
    <w:rsid w:val="00666F9F"/>
    <w:rsid w:val="006763E7"/>
    <w:rsid w:val="00680C52"/>
    <w:rsid w:val="006859A8"/>
    <w:rsid w:val="00693453"/>
    <w:rsid w:val="0069466C"/>
    <w:rsid w:val="006A653C"/>
    <w:rsid w:val="006B63E6"/>
    <w:rsid w:val="006C348C"/>
    <w:rsid w:val="006C53D9"/>
    <w:rsid w:val="006C6BFF"/>
    <w:rsid w:val="006C6FFF"/>
    <w:rsid w:val="006C75B3"/>
    <w:rsid w:val="006D06D5"/>
    <w:rsid w:val="006D1765"/>
    <w:rsid w:val="006D768E"/>
    <w:rsid w:val="006E16D9"/>
    <w:rsid w:val="006E17DD"/>
    <w:rsid w:val="006E5278"/>
    <w:rsid w:val="006F0D9F"/>
    <w:rsid w:val="006F3715"/>
    <w:rsid w:val="006F7D04"/>
    <w:rsid w:val="0070251B"/>
    <w:rsid w:val="007076A8"/>
    <w:rsid w:val="0070784A"/>
    <w:rsid w:val="00716260"/>
    <w:rsid w:val="0073262C"/>
    <w:rsid w:val="00732D35"/>
    <w:rsid w:val="00733FA1"/>
    <w:rsid w:val="007370AE"/>
    <w:rsid w:val="00742AD0"/>
    <w:rsid w:val="00747FE4"/>
    <w:rsid w:val="007531EA"/>
    <w:rsid w:val="00754913"/>
    <w:rsid w:val="00760279"/>
    <w:rsid w:val="0076265A"/>
    <w:rsid w:val="00763E35"/>
    <w:rsid w:val="007646CC"/>
    <w:rsid w:val="00765704"/>
    <w:rsid w:val="00765F7E"/>
    <w:rsid w:val="00765F82"/>
    <w:rsid w:val="00767F2D"/>
    <w:rsid w:val="00772C49"/>
    <w:rsid w:val="00774CB8"/>
    <w:rsid w:val="00782CC9"/>
    <w:rsid w:val="007900AB"/>
    <w:rsid w:val="0079132D"/>
    <w:rsid w:val="007922CF"/>
    <w:rsid w:val="00794D14"/>
    <w:rsid w:val="00796E54"/>
    <w:rsid w:val="007A17C1"/>
    <w:rsid w:val="007B49A5"/>
    <w:rsid w:val="007B50F8"/>
    <w:rsid w:val="007B5AC1"/>
    <w:rsid w:val="007B7D5A"/>
    <w:rsid w:val="007C6472"/>
    <w:rsid w:val="007D193F"/>
    <w:rsid w:val="007D251A"/>
    <w:rsid w:val="007D73F1"/>
    <w:rsid w:val="007E0120"/>
    <w:rsid w:val="007F16AC"/>
    <w:rsid w:val="0080335E"/>
    <w:rsid w:val="008044EC"/>
    <w:rsid w:val="008118FA"/>
    <w:rsid w:val="0081242F"/>
    <w:rsid w:val="00816601"/>
    <w:rsid w:val="00826BA2"/>
    <w:rsid w:val="00832181"/>
    <w:rsid w:val="00834625"/>
    <w:rsid w:val="00843023"/>
    <w:rsid w:val="00843F87"/>
    <w:rsid w:val="00845633"/>
    <w:rsid w:val="0084581B"/>
    <w:rsid w:val="00845B95"/>
    <w:rsid w:val="0085044A"/>
    <w:rsid w:val="00853644"/>
    <w:rsid w:val="00853C8B"/>
    <w:rsid w:val="00857432"/>
    <w:rsid w:val="00857788"/>
    <w:rsid w:val="0086328B"/>
    <w:rsid w:val="00870FAE"/>
    <w:rsid w:val="00871BE2"/>
    <w:rsid w:val="0088019D"/>
    <w:rsid w:val="00882924"/>
    <w:rsid w:val="00885380"/>
    <w:rsid w:val="00886457"/>
    <w:rsid w:val="00893485"/>
    <w:rsid w:val="00897713"/>
    <w:rsid w:val="00897EC5"/>
    <w:rsid w:val="008A1B3C"/>
    <w:rsid w:val="008A46B6"/>
    <w:rsid w:val="008A4EF5"/>
    <w:rsid w:val="008A57DA"/>
    <w:rsid w:val="008A5C0B"/>
    <w:rsid w:val="008A79ED"/>
    <w:rsid w:val="008B0656"/>
    <w:rsid w:val="008B4453"/>
    <w:rsid w:val="008B4935"/>
    <w:rsid w:val="008B4D10"/>
    <w:rsid w:val="008C391D"/>
    <w:rsid w:val="008C7078"/>
    <w:rsid w:val="008D0391"/>
    <w:rsid w:val="008D1AF4"/>
    <w:rsid w:val="008D5217"/>
    <w:rsid w:val="008D5370"/>
    <w:rsid w:val="008E288F"/>
    <w:rsid w:val="008F2BB8"/>
    <w:rsid w:val="008F358D"/>
    <w:rsid w:val="008F4AE1"/>
    <w:rsid w:val="008F57BD"/>
    <w:rsid w:val="008F78AC"/>
    <w:rsid w:val="00902632"/>
    <w:rsid w:val="009105CA"/>
    <w:rsid w:val="00910FA7"/>
    <w:rsid w:val="00911BD2"/>
    <w:rsid w:val="00912721"/>
    <w:rsid w:val="00926CBA"/>
    <w:rsid w:val="00932145"/>
    <w:rsid w:val="00933A54"/>
    <w:rsid w:val="00936229"/>
    <w:rsid w:val="00941700"/>
    <w:rsid w:val="009425C2"/>
    <w:rsid w:val="00942E01"/>
    <w:rsid w:val="009435DB"/>
    <w:rsid w:val="00954532"/>
    <w:rsid w:val="00960A4C"/>
    <w:rsid w:val="009623B3"/>
    <w:rsid w:val="0096336F"/>
    <w:rsid w:val="009637AD"/>
    <w:rsid w:val="0096485E"/>
    <w:rsid w:val="0097280D"/>
    <w:rsid w:val="009735F6"/>
    <w:rsid w:val="00975F02"/>
    <w:rsid w:val="0098008B"/>
    <w:rsid w:val="00982513"/>
    <w:rsid w:val="00991759"/>
    <w:rsid w:val="00992DCC"/>
    <w:rsid w:val="009A32E3"/>
    <w:rsid w:val="009A3359"/>
    <w:rsid w:val="009A38B8"/>
    <w:rsid w:val="009A3D72"/>
    <w:rsid w:val="009A4843"/>
    <w:rsid w:val="009A75D1"/>
    <w:rsid w:val="009B3F95"/>
    <w:rsid w:val="009B68BC"/>
    <w:rsid w:val="009D12D8"/>
    <w:rsid w:val="009D3D01"/>
    <w:rsid w:val="009D3E05"/>
    <w:rsid w:val="009E094E"/>
    <w:rsid w:val="009E3993"/>
    <w:rsid w:val="009E56CA"/>
    <w:rsid w:val="009F295E"/>
    <w:rsid w:val="00A00100"/>
    <w:rsid w:val="00A11263"/>
    <w:rsid w:val="00A13395"/>
    <w:rsid w:val="00A27FD7"/>
    <w:rsid w:val="00A40E76"/>
    <w:rsid w:val="00A550EA"/>
    <w:rsid w:val="00A557DA"/>
    <w:rsid w:val="00A71B0A"/>
    <w:rsid w:val="00A81D7B"/>
    <w:rsid w:val="00A84E7E"/>
    <w:rsid w:val="00A85EBE"/>
    <w:rsid w:val="00AA0304"/>
    <w:rsid w:val="00AA1DBA"/>
    <w:rsid w:val="00AA3F3E"/>
    <w:rsid w:val="00AA4840"/>
    <w:rsid w:val="00AB7EAC"/>
    <w:rsid w:val="00AB7EEF"/>
    <w:rsid w:val="00AC0071"/>
    <w:rsid w:val="00AC45FE"/>
    <w:rsid w:val="00AD0AE8"/>
    <w:rsid w:val="00AD0E79"/>
    <w:rsid w:val="00AD1944"/>
    <w:rsid w:val="00AE0DB2"/>
    <w:rsid w:val="00AE4DFC"/>
    <w:rsid w:val="00AE62F2"/>
    <w:rsid w:val="00AF6EB1"/>
    <w:rsid w:val="00B04F9E"/>
    <w:rsid w:val="00B05410"/>
    <w:rsid w:val="00B06A9C"/>
    <w:rsid w:val="00B1376D"/>
    <w:rsid w:val="00B21695"/>
    <w:rsid w:val="00B21BD8"/>
    <w:rsid w:val="00B249D4"/>
    <w:rsid w:val="00B27D67"/>
    <w:rsid w:val="00B321D3"/>
    <w:rsid w:val="00B346FC"/>
    <w:rsid w:val="00B365C4"/>
    <w:rsid w:val="00B42ABA"/>
    <w:rsid w:val="00B4474D"/>
    <w:rsid w:val="00B45118"/>
    <w:rsid w:val="00B45384"/>
    <w:rsid w:val="00B54586"/>
    <w:rsid w:val="00B64A19"/>
    <w:rsid w:val="00B64BDA"/>
    <w:rsid w:val="00B73292"/>
    <w:rsid w:val="00B766BE"/>
    <w:rsid w:val="00B82390"/>
    <w:rsid w:val="00B97280"/>
    <w:rsid w:val="00BA0C86"/>
    <w:rsid w:val="00BA5BAB"/>
    <w:rsid w:val="00BB0FD4"/>
    <w:rsid w:val="00BC0A71"/>
    <w:rsid w:val="00BC1072"/>
    <w:rsid w:val="00BD2342"/>
    <w:rsid w:val="00BD76C6"/>
    <w:rsid w:val="00BE643C"/>
    <w:rsid w:val="00BF2666"/>
    <w:rsid w:val="00C02AD5"/>
    <w:rsid w:val="00C02E4C"/>
    <w:rsid w:val="00C03277"/>
    <w:rsid w:val="00C0382E"/>
    <w:rsid w:val="00C04156"/>
    <w:rsid w:val="00C12E49"/>
    <w:rsid w:val="00C165F4"/>
    <w:rsid w:val="00C1790A"/>
    <w:rsid w:val="00C17BFE"/>
    <w:rsid w:val="00C22D33"/>
    <w:rsid w:val="00C26DF1"/>
    <w:rsid w:val="00C322D4"/>
    <w:rsid w:val="00C569EA"/>
    <w:rsid w:val="00C6015D"/>
    <w:rsid w:val="00C7066C"/>
    <w:rsid w:val="00C76330"/>
    <w:rsid w:val="00C7720F"/>
    <w:rsid w:val="00C834C9"/>
    <w:rsid w:val="00C84E37"/>
    <w:rsid w:val="00C84E38"/>
    <w:rsid w:val="00C91192"/>
    <w:rsid w:val="00C9616F"/>
    <w:rsid w:val="00CA3D7E"/>
    <w:rsid w:val="00CA7127"/>
    <w:rsid w:val="00CA7EDF"/>
    <w:rsid w:val="00CB5A01"/>
    <w:rsid w:val="00CC0DCC"/>
    <w:rsid w:val="00CC1C09"/>
    <w:rsid w:val="00CC1CBC"/>
    <w:rsid w:val="00CC2A93"/>
    <w:rsid w:val="00CC387A"/>
    <w:rsid w:val="00CC64FF"/>
    <w:rsid w:val="00CD71E4"/>
    <w:rsid w:val="00CE4687"/>
    <w:rsid w:val="00CE74FE"/>
    <w:rsid w:val="00D2211E"/>
    <w:rsid w:val="00D269A3"/>
    <w:rsid w:val="00D3489A"/>
    <w:rsid w:val="00D368CF"/>
    <w:rsid w:val="00D41B17"/>
    <w:rsid w:val="00D51523"/>
    <w:rsid w:val="00D61C03"/>
    <w:rsid w:val="00D63CAA"/>
    <w:rsid w:val="00D70DA9"/>
    <w:rsid w:val="00D7138A"/>
    <w:rsid w:val="00D71ED9"/>
    <w:rsid w:val="00D72B4A"/>
    <w:rsid w:val="00D74E4F"/>
    <w:rsid w:val="00D75488"/>
    <w:rsid w:val="00D773C3"/>
    <w:rsid w:val="00D808F0"/>
    <w:rsid w:val="00D87AD4"/>
    <w:rsid w:val="00D96711"/>
    <w:rsid w:val="00DA034E"/>
    <w:rsid w:val="00DA0CBD"/>
    <w:rsid w:val="00DB5CA1"/>
    <w:rsid w:val="00DB6226"/>
    <w:rsid w:val="00DC3106"/>
    <w:rsid w:val="00DC3492"/>
    <w:rsid w:val="00DC3692"/>
    <w:rsid w:val="00DC5577"/>
    <w:rsid w:val="00DC680B"/>
    <w:rsid w:val="00DD487E"/>
    <w:rsid w:val="00DD72D5"/>
    <w:rsid w:val="00DE18D8"/>
    <w:rsid w:val="00DE2F91"/>
    <w:rsid w:val="00DE4C2B"/>
    <w:rsid w:val="00DF0F3E"/>
    <w:rsid w:val="00DF4666"/>
    <w:rsid w:val="00E0154E"/>
    <w:rsid w:val="00E02AF2"/>
    <w:rsid w:val="00E0776B"/>
    <w:rsid w:val="00E10D8B"/>
    <w:rsid w:val="00E26F5F"/>
    <w:rsid w:val="00E30430"/>
    <w:rsid w:val="00E329CD"/>
    <w:rsid w:val="00E33BF3"/>
    <w:rsid w:val="00E3712D"/>
    <w:rsid w:val="00E41C8D"/>
    <w:rsid w:val="00E5116A"/>
    <w:rsid w:val="00E54894"/>
    <w:rsid w:val="00E556AA"/>
    <w:rsid w:val="00E55A36"/>
    <w:rsid w:val="00E5649A"/>
    <w:rsid w:val="00E57511"/>
    <w:rsid w:val="00E60062"/>
    <w:rsid w:val="00E655D9"/>
    <w:rsid w:val="00E7006E"/>
    <w:rsid w:val="00E75B56"/>
    <w:rsid w:val="00E820DD"/>
    <w:rsid w:val="00E825DB"/>
    <w:rsid w:val="00E8345E"/>
    <w:rsid w:val="00E91263"/>
    <w:rsid w:val="00E93ED0"/>
    <w:rsid w:val="00E960C1"/>
    <w:rsid w:val="00EA29C1"/>
    <w:rsid w:val="00EA43C9"/>
    <w:rsid w:val="00EA5EAB"/>
    <w:rsid w:val="00EA63B4"/>
    <w:rsid w:val="00EA7CB8"/>
    <w:rsid w:val="00EB3A15"/>
    <w:rsid w:val="00EB78D7"/>
    <w:rsid w:val="00EC229E"/>
    <w:rsid w:val="00EC26B0"/>
    <w:rsid w:val="00ED1A35"/>
    <w:rsid w:val="00ED5668"/>
    <w:rsid w:val="00EE6820"/>
    <w:rsid w:val="00EF05D5"/>
    <w:rsid w:val="00EF20CB"/>
    <w:rsid w:val="00EF3719"/>
    <w:rsid w:val="00EF38D8"/>
    <w:rsid w:val="00F02C55"/>
    <w:rsid w:val="00F05B26"/>
    <w:rsid w:val="00F0716E"/>
    <w:rsid w:val="00F117D9"/>
    <w:rsid w:val="00F1273D"/>
    <w:rsid w:val="00F135FB"/>
    <w:rsid w:val="00F157BD"/>
    <w:rsid w:val="00F165BA"/>
    <w:rsid w:val="00F2422F"/>
    <w:rsid w:val="00F246E9"/>
    <w:rsid w:val="00F26389"/>
    <w:rsid w:val="00F30446"/>
    <w:rsid w:val="00F372CD"/>
    <w:rsid w:val="00F3749E"/>
    <w:rsid w:val="00F43782"/>
    <w:rsid w:val="00F47B35"/>
    <w:rsid w:val="00F61832"/>
    <w:rsid w:val="00F65792"/>
    <w:rsid w:val="00F7027A"/>
    <w:rsid w:val="00F7102D"/>
    <w:rsid w:val="00F7683C"/>
    <w:rsid w:val="00F90786"/>
    <w:rsid w:val="00F916B6"/>
    <w:rsid w:val="00FB0366"/>
    <w:rsid w:val="00FB34D3"/>
    <w:rsid w:val="00FB7D1A"/>
    <w:rsid w:val="00FC638C"/>
    <w:rsid w:val="00FC6DBC"/>
    <w:rsid w:val="00FC6F08"/>
    <w:rsid w:val="00FC7534"/>
    <w:rsid w:val="00FD12F9"/>
    <w:rsid w:val="00FD3341"/>
    <w:rsid w:val="00FD50E4"/>
    <w:rsid w:val="00FE202F"/>
    <w:rsid w:val="00FE2CE3"/>
    <w:rsid w:val="00FE424A"/>
    <w:rsid w:val="00FE724A"/>
    <w:rsid w:val="00FF3B86"/>
    <w:rsid w:val="00FF7E8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12F"/>
  <w15:docId w15:val="{85BE9D1A-115E-48B5-9E67-8A78A85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6F"/>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503FDF"/>
    <w:rPr>
      <w:color w:val="808080"/>
      <w:shd w:val="clear" w:color="auto" w:fill="E6E6E6"/>
    </w:rPr>
  </w:style>
  <w:style w:type="character" w:customStyle="1" w:styleId="Mention1">
    <w:name w:val="Mention1"/>
    <w:basedOn w:val="DefaultParagraphFont"/>
    <w:uiPriority w:val="99"/>
    <w:unhideWhenUsed/>
    <w:rsid w:val="00EF52F8"/>
    <w:rPr>
      <w:color w:val="2B579A"/>
      <w:shd w:val="clear" w:color="auto" w:fill="E1DFDD"/>
    </w:rPr>
  </w:style>
  <w:style w:type="paragraph" w:styleId="Header">
    <w:name w:val="header"/>
    <w:basedOn w:val="Normal"/>
    <w:link w:val="HeaderChar"/>
    <w:uiPriority w:val="99"/>
    <w:semiHidden/>
    <w:unhideWhenUsed/>
    <w:rsid w:val="00B151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51E9"/>
  </w:style>
  <w:style w:type="paragraph" w:styleId="Footer">
    <w:name w:val="footer"/>
    <w:basedOn w:val="Normal"/>
    <w:link w:val="FooterChar"/>
    <w:uiPriority w:val="99"/>
    <w:semiHidden/>
    <w:unhideWhenUsed/>
    <w:rsid w:val="00B151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1E9"/>
  </w:style>
  <w:style w:type="character" w:styleId="FollowedHyperlink">
    <w:name w:val="FollowedHyperlink"/>
    <w:basedOn w:val="DefaultParagraphFont"/>
    <w:uiPriority w:val="99"/>
    <w:semiHidden/>
    <w:unhideWhenUsed/>
    <w:rsid w:val="000476BA"/>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8044EC"/>
    <w:rPr>
      <w:color w:val="605E5C"/>
      <w:shd w:val="clear" w:color="auto" w:fill="E1DFDD"/>
    </w:rPr>
  </w:style>
  <w:style w:type="character" w:styleId="UnresolvedMention">
    <w:name w:val="Unresolved Mention"/>
    <w:basedOn w:val="DefaultParagraphFont"/>
    <w:uiPriority w:val="99"/>
    <w:semiHidden/>
    <w:unhideWhenUsed/>
    <w:rsid w:val="00DA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13" Type="http://schemas.openxmlformats.org/officeDocument/2006/relationships/hyperlink" Target="https://www.iwraw-ap.org/wp-content/uploads/2022/04/cedaw_guidelinesvideo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bnet.org/en/" TargetMode="External"/><Relationship Id="rId12" Type="http://schemas.openxmlformats.org/officeDocument/2006/relationships/image" Target="media/image2.jpg"/><Relationship Id="rId17" Type="http://schemas.openxmlformats.org/officeDocument/2006/relationships/hyperlink" Target="https://www.academia.edu/32076820/Impact_of_Rwandan_Womens_Political_Leadership_on_Democracy_and_Development_Evaluation_Report" TargetMode="External"/><Relationship Id="rId2" Type="http://schemas.openxmlformats.org/officeDocument/2006/relationships/numbering" Target="numbering.xml"/><Relationship Id="rId16" Type="http://schemas.openxmlformats.org/officeDocument/2006/relationships/hyperlink" Target="https://drive.google.com/drive/folders/1NJeW-8RuhueaGcI81NVR53XAL_qGXzK3?usp=shar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therem.com/about-eem/" TargetMode="External"/><Relationship Id="rId5" Type="http://schemas.openxmlformats.org/officeDocument/2006/relationships/webSettings" Target="webSettings.xml"/><Relationship Id="rId15" Type="http://schemas.openxmlformats.org/officeDocument/2006/relationships/hyperlink" Target="https://www.iwraw-ap.org/wp-content/uploads/2022/04/cedaw_guidelinesvideo_en.pdf" TargetMode="External"/><Relationship Id="rId10" Type="http://schemas.openxmlformats.org/officeDocument/2006/relationships/hyperlink" Target="https://www.youtube.com/watch?v=kBf8mb1b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hannel/UC3AE1yyjFFbfT9G9lFKAaTQ" TargetMode="External"/><Relationship Id="rId14" Type="http://schemas.openxmlformats.org/officeDocument/2006/relationships/hyperlink" Target="https://drive.google.com/drive/folders/1cC7Iz6qR88_ECDpDB71ALgDp3Lzv0lbj?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4UTGa6HAGO1c75/nqz9xWJGJ3Q==">AMUW2mXAHkZBK/C1moWOapqna5r1rOl99ZbPYkKfi72w+ZbnVfRgvzvctKcHMAA5sOu3BcnwaMXR0LyGQtaKa9HWA7A+sRGDjC6ecHtZC7R/vnD5ofAE3x0PPGcc5gmgQ+07vIq1AAy+rV6jdSsz9RfkpF0a8v5s9L+6qDXzEM87ommmgciHxdCVzwow0oQZyt1xuje8Qxi9lf1Pl+WLJXooRLOL/LPvg6CCe30aamU3xABcC8pfe8TDKmZ7AtzhNNPdCicfAWbdQjNek09URPW+R4qYwECRxL1pQ4nXBqR5wbvbQxkBQX/WnGhxs4mUhEv34JK7LCOtzgPgsky9cnPRPN65MaYu8Ft+NN2UyE49GziLjMKHg5IpuBcMq+Q87wjDKEjRI9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IWRAW APAC</cp:lastModifiedBy>
  <cp:revision>2</cp:revision>
  <dcterms:created xsi:type="dcterms:W3CDTF">2022-05-25T08:47:00Z</dcterms:created>
  <dcterms:modified xsi:type="dcterms:W3CDTF">2022-05-25T08:47:00Z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